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157"/>
        <w:gridCol w:w="1213"/>
      </w:tblGrid>
      <w:tr w:rsidR="00E82A6F" w14:paraId="6ABC082C" w14:textId="77777777">
        <w:trPr>
          <w:trHeight w:val="576"/>
        </w:trPr>
        <w:tc>
          <w:tcPr>
            <w:tcW w:w="10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576F7A84" w14:textId="77777777" w:rsidR="00E82A6F" w:rsidRDefault="00000000">
            <w:pPr>
              <w:pStyle w:val="TableParagraph"/>
              <w:spacing w:before="188"/>
              <w:ind w:left="1195"/>
              <w:rPr>
                <w:b/>
                <w:sz w:val="20"/>
              </w:rPr>
            </w:pP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4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Prüfschwerpunkte</w:t>
            </w:r>
            <w:r>
              <w:rPr>
                <w:b/>
                <w:color w:val="1C1C1B"/>
                <w:spacing w:val="20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pacing w:val="21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Personalakten</w:t>
            </w:r>
          </w:p>
        </w:tc>
      </w:tr>
      <w:tr w:rsidR="00E82A6F" w14:paraId="54A1D8CB" w14:textId="77777777">
        <w:trPr>
          <w:trHeight w:val="330"/>
        </w:trPr>
        <w:tc>
          <w:tcPr>
            <w:tcW w:w="2376" w:type="dxa"/>
            <w:tcBorders>
              <w:top w:val="nil"/>
            </w:tcBorders>
          </w:tcPr>
          <w:p w14:paraId="4A92613E" w14:textId="77777777" w:rsidR="00E82A6F" w:rsidRDefault="00000000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Prüfschwerpunkt</w:t>
            </w:r>
          </w:p>
        </w:tc>
        <w:tc>
          <w:tcPr>
            <w:tcW w:w="7157" w:type="dxa"/>
            <w:tcBorders>
              <w:top w:val="nil"/>
            </w:tcBorders>
          </w:tcPr>
          <w:p w14:paraId="6CA95885" w14:textId="77777777" w:rsidR="00E82A6F" w:rsidRDefault="00000000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Hintergrund</w:t>
            </w:r>
          </w:p>
        </w:tc>
        <w:tc>
          <w:tcPr>
            <w:tcW w:w="1213" w:type="dxa"/>
            <w:tcBorders>
              <w:top w:val="nil"/>
            </w:tcBorders>
          </w:tcPr>
          <w:p w14:paraId="37B5CDB8" w14:textId="77777777" w:rsidR="00E82A6F" w:rsidRDefault="00000000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Geprüft?</w:t>
            </w:r>
          </w:p>
        </w:tc>
      </w:tr>
      <w:tr w:rsidR="009E7066" w14:paraId="5D39881A" w14:textId="77777777">
        <w:trPr>
          <w:trHeight w:val="738"/>
        </w:trPr>
        <w:tc>
          <w:tcPr>
            <w:tcW w:w="2376" w:type="dxa"/>
            <w:shd w:val="clear" w:color="auto" w:fill="F2F6E0"/>
          </w:tcPr>
          <w:p w14:paraId="6006D27D" w14:textId="77777777" w:rsidR="009E7066" w:rsidRDefault="009E7066" w:rsidP="009E706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Gibt es eine Regelung zu den Inhalten von und zum </w:t>
            </w:r>
            <w:r>
              <w:rPr>
                <w:color w:val="1C1C1B"/>
                <w:w w:val="95"/>
                <w:sz w:val="18"/>
              </w:rPr>
              <w:t>Umgang</w:t>
            </w:r>
            <w:r>
              <w:rPr>
                <w:color w:val="1C1C1B"/>
                <w:spacing w:val="-12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mit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Personalakten?</w:t>
            </w:r>
          </w:p>
        </w:tc>
        <w:tc>
          <w:tcPr>
            <w:tcW w:w="7157" w:type="dxa"/>
            <w:shd w:val="clear" w:color="auto" w:fill="F2F6E0"/>
          </w:tcPr>
          <w:p w14:paraId="00C5F116" w14:textId="77777777" w:rsidR="009E7066" w:rsidRDefault="009E7066" w:rsidP="009E706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w w:val="95"/>
                <w:sz w:val="18"/>
              </w:rPr>
              <w:t>Eventuell</w:t>
            </w:r>
            <w:r>
              <w:rPr>
                <w:color w:val="1C1C1B"/>
                <w:spacing w:val="-5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gibt</w:t>
            </w:r>
            <w:r>
              <w:rPr>
                <w:color w:val="1C1C1B"/>
                <w:spacing w:val="-5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es</w:t>
            </w:r>
            <w:r>
              <w:rPr>
                <w:color w:val="1C1C1B"/>
                <w:spacing w:val="-5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eine</w:t>
            </w:r>
            <w:r>
              <w:rPr>
                <w:color w:val="1C1C1B"/>
                <w:spacing w:val="-12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Arbeits-</w:t>
            </w:r>
            <w:r>
              <w:rPr>
                <w:color w:val="1C1C1B"/>
                <w:spacing w:val="-22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oder</w:t>
            </w:r>
            <w:r>
              <w:rPr>
                <w:color w:val="1C1C1B"/>
                <w:spacing w:val="-12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Verfahrensanweisung.</w:t>
            </w:r>
            <w:r>
              <w:rPr>
                <w:color w:val="1C1C1B"/>
                <w:spacing w:val="-27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Auch</w:t>
            </w:r>
            <w:r>
              <w:rPr>
                <w:color w:val="1C1C1B"/>
                <w:spacing w:val="-5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eine</w:t>
            </w:r>
            <w:r>
              <w:rPr>
                <w:color w:val="1C1C1B"/>
                <w:spacing w:val="-5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Betriebsvereinbarung</w:t>
            </w:r>
            <w:r>
              <w:rPr>
                <w:color w:val="1C1C1B"/>
                <w:spacing w:val="-5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kann Vorgaben machen.</w:t>
            </w:r>
            <w:r>
              <w:rPr>
                <w:color w:val="1C1C1B"/>
                <w:spacing w:val="-19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>Schauen Sie sich diese unter Datenschutzaspekten an.</w:t>
            </w:r>
            <w:r>
              <w:rPr>
                <w:color w:val="1C1C1B"/>
                <w:spacing w:val="-19"/>
                <w:w w:val="95"/>
                <w:sz w:val="18"/>
              </w:rPr>
              <w:t xml:space="preserve"> 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Die Regeln können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bilden,</w:t>
            </w:r>
            <w:r>
              <w:rPr>
                <w:color w:val="1C1C1B"/>
                <w:spacing w:val="-2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vergleichen.</w:t>
            </w:r>
          </w:p>
        </w:tc>
        <w:tc>
          <w:tcPr>
            <w:tcW w:w="1213" w:type="dxa"/>
            <w:shd w:val="clear" w:color="auto" w:fill="F2F6E0"/>
          </w:tcPr>
          <w:p w14:paraId="44BE8D24" w14:textId="51293431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66B08048" w14:textId="77777777">
        <w:trPr>
          <w:trHeight w:val="958"/>
        </w:trPr>
        <w:tc>
          <w:tcPr>
            <w:tcW w:w="2376" w:type="dxa"/>
          </w:tcPr>
          <w:p w14:paraId="03273394" w14:textId="77777777" w:rsidR="009E7066" w:rsidRPr="009E7066" w:rsidRDefault="009E7066" w:rsidP="009E7066">
            <w:pPr>
              <w:pStyle w:val="TableParagraph"/>
              <w:spacing w:before="42" w:line="254" w:lineRule="auto"/>
              <w:ind w:right="50"/>
              <w:rPr>
                <w:sz w:val="18"/>
                <w:lang w:val="de-DE"/>
              </w:rPr>
            </w:pPr>
            <w:r w:rsidRPr="009E7066">
              <w:rPr>
                <w:color w:val="1C1C1B"/>
                <w:sz w:val="18"/>
                <w:lang w:val="de-DE"/>
              </w:rPr>
              <w:t>Woher</w:t>
            </w:r>
            <w:r w:rsidRPr="009E7066">
              <w:rPr>
                <w:color w:val="1C1C1B"/>
                <w:spacing w:val="-8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stammen</w:t>
            </w:r>
            <w:r w:rsidRPr="009E7066">
              <w:rPr>
                <w:color w:val="1C1C1B"/>
                <w:spacing w:val="-8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8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 xml:space="preserve">Daten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in</w:t>
            </w:r>
            <w:r w:rsidRPr="009E7066">
              <w:rPr>
                <w:color w:val="1C1C1B"/>
                <w:spacing w:val="-4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der</w:t>
            </w:r>
            <w:r w:rsidRPr="009E7066">
              <w:rPr>
                <w:color w:val="1C1C1B"/>
                <w:spacing w:val="-4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elektronischen</w:t>
            </w:r>
            <w:r w:rsidRPr="009E7066">
              <w:rPr>
                <w:color w:val="1C1C1B"/>
                <w:spacing w:val="-4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Perso- </w:t>
            </w:r>
            <w:r w:rsidRPr="009E7066">
              <w:rPr>
                <w:color w:val="1C1C1B"/>
                <w:spacing w:val="-2"/>
                <w:sz w:val="18"/>
                <w:lang w:val="de-DE"/>
              </w:rPr>
              <w:t>nalakte?</w:t>
            </w:r>
          </w:p>
        </w:tc>
        <w:tc>
          <w:tcPr>
            <w:tcW w:w="7157" w:type="dxa"/>
          </w:tcPr>
          <w:p w14:paraId="11F257FC" w14:textId="77777777" w:rsidR="009E7066" w:rsidRPr="009E7066" w:rsidRDefault="009E7066" w:rsidP="009E7066">
            <w:pPr>
              <w:pStyle w:val="TableParagraph"/>
              <w:spacing w:before="42" w:line="254" w:lineRule="auto"/>
              <w:rPr>
                <w:sz w:val="18"/>
                <w:lang w:val="de-DE"/>
              </w:rPr>
            </w:pPr>
            <w:r w:rsidRPr="009E7066">
              <w:rPr>
                <w:color w:val="1C1C1B"/>
                <w:sz w:val="18"/>
                <w:lang w:val="de-DE"/>
              </w:rPr>
              <w:t>Führt</w:t>
            </w:r>
            <w:r w:rsidRPr="009E7066">
              <w:rPr>
                <w:color w:val="1C1C1B"/>
                <w:spacing w:val="-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Personalabteilung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10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Akten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digital,</w:t>
            </w:r>
            <w:r w:rsidRPr="009E7066">
              <w:rPr>
                <w:color w:val="1C1C1B"/>
                <w:spacing w:val="-16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hat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sie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alten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Papierakten</w:t>
            </w:r>
            <w:r w:rsidRPr="009E7066">
              <w:rPr>
                <w:color w:val="1C1C1B"/>
                <w:spacing w:val="-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 xml:space="preserve">wahrschein-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lich</w:t>
            </w:r>
            <w:r w:rsidRPr="009E7066">
              <w:rPr>
                <w:color w:val="1C1C1B"/>
                <w:spacing w:val="-8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gescannt.</w:t>
            </w:r>
            <w:r w:rsidRPr="009E7066">
              <w:rPr>
                <w:color w:val="1C1C1B"/>
                <w:spacing w:val="-14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Prüfen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Sie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das</w:t>
            </w:r>
            <w:r w:rsidRPr="009E7066">
              <w:rPr>
                <w:color w:val="1C1C1B"/>
                <w:spacing w:val="-9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Vorgehen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beim</w:t>
            </w:r>
            <w:r w:rsidRPr="009E7066">
              <w:rPr>
                <w:color w:val="1C1C1B"/>
                <w:spacing w:val="-7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Wechsel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und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insbesondere,</w:t>
            </w:r>
            <w:r w:rsidRPr="009E7066">
              <w:rPr>
                <w:color w:val="1C1C1B"/>
                <w:spacing w:val="-15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was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mit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den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alten </w:t>
            </w:r>
            <w:r w:rsidRPr="009E7066">
              <w:rPr>
                <w:color w:val="1C1C1B"/>
                <w:sz w:val="18"/>
                <w:lang w:val="de-DE"/>
              </w:rPr>
              <w:t>Akten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passiert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ist.</w:t>
            </w:r>
            <w:r w:rsidRPr="009E7066">
              <w:rPr>
                <w:color w:val="1C1C1B"/>
                <w:spacing w:val="-1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Eigentlich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dürften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diese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nicht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mehr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erforderlich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sein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und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sind</w:t>
            </w:r>
            <w:r w:rsidRPr="009E7066">
              <w:rPr>
                <w:color w:val="1C1C1B"/>
                <w:spacing w:val="-1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daten- schutzkonform zu vernichten.</w:t>
            </w:r>
          </w:p>
        </w:tc>
        <w:tc>
          <w:tcPr>
            <w:tcW w:w="1213" w:type="dxa"/>
          </w:tcPr>
          <w:p w14:paraId="19262044" w14:textId="18957884" w:rsidR="009E7066" w:rsidRDefault="009E7066" w:rsidP="009E7066">
            <w:pPr>
              <w:pStyle w:val="TableParagraph"/>
              <w:spacing w:before="42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0FB2FB11" w14:textId="77777777">
        <w:trPr>
          <w:trHeight w:val="738"/>
        </w:trPr>
        <w:tc>
          <w:tcPr>
            <w:tcW w:w="2376" w:type="dxa"/>
            <w:shd w:val="clear" w:color="auto" w:fill="F2F6E0"/>
          </w:tcPr>
          <w:p w14:paraId="1C36311C" w14:textId="77777777" w:rsidR="009E7066" w:rsidRPr="009E7066" w:rsidRDefault="009E7066" w:rsidP="009E7066">
            <w:pPr>
              <w:pStyle w:val="TableParagraph"/>
              <w:spacing w:before="42" w:line="254" w:lineRule="auto"/>
              <w:ind w:right="317"/>
              <w:rPr>
                <w:sz w:val="18"/>
                <w:lang w:val="de-DE"/>
              </w:rPr>
            </w:pPr>
            <w:r w:rsidRPr="009E7066">
              <w:rPr>
                <w:color w:val="1C1C1B"/>
                <w:sz w:val="18"/>
                <w:lang w:val="de-DE"/>
              </w:rPr>
              <w:t xml:space="preserve">Lassen sich die Inhalte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auf</w:t>
            </w:r>
            <w:r w:rsidRPr="009E7066">
              <w:rPr>
                <w:color w:val="1C1C1B"/>
                <w:spacing w:val="-12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eine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Rechtsgrundlage </w:t>
            </w:r>
            <w:r w:rsidRPr="009E7066">
              <w:rPr>
                <w:color w:val="1C1C1B"/>
                <w:spacing w:val="-2"/>
                <w:sz w:val="18"/>
                <w:lang w:val="de-DE"/>
              </w:rPr>
              <w:t>stützen?</w:t>
            </w:r>
          </w:p>
        </w:tc>
        <w:tc>
          <w:tcPr>
            <w:tcW w:w="7157" w:type="dxa"/>
            <w:shd w:val="clear" w:color="auto" w:fill="F2F6E0"/>
          </w:tcPr>
          <w:p w14:paraId="6606C8AD" w14:textId="77777777" w:rsidR="009E7066" w:rsidRPr="009E7066" w:rsidRDefault="009E7066" w:rsidP="009E7066">
            <w:pPr>
              <w:pStyle w:val="TableParagraph"/>
              <w:spacing w:before="42" w:line="254" w:lineRule="auto"/>
              <w:rPr>
                <w:sz w:val="18"/>
                <w:lang w:val="de-DE"/>
              </w:rPr>
            </w:pPr>
            <w:r w:rsidRPr="009E7066">
              <w:rPr>
                <w:color w:val="1C1C1B"/>
                <w:w w:val="95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Verarbeitung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jeder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enthaltenen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Information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muss</w:t>
            </w:r>
            <w:r w:rsidRPr="009E7066">
              <w:rPr>
                <w:color w:val="1C1C1B"/>
                <w:spacing w:val="-1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sich</w:t>
            </w:r>
            <w:r w:rsidRPr="009E7066">
              <w:rPr>
                <w:color w:val="1C1C1B"/>
                <w:spacing w:val="-9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auf</w:t>
            </w:r>
            <w:r w:rsidRPr="009E7066">
              <w:rPr>
                <w:color w:val="1C1C1B"/>
                <w:spacing w:val="-9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eine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Rechtsgrundlage</w:t>
            </w:r>
            <w:r w:rsidRPr="009E7066">
              <w:rPr>
                <w:color w:val="1C1C1B"/>
                <w:spacing w:val="-9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stützen lassen.</w:t>
            </w:r>
            <w:r w:rsidRPr="009E7066">
              <w:rPr>
                <w:color w:val="1C1C1B"/>
                <w:spacing w:val="-18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Oft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greift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§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26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Abs.</w:t>
            </w:r>
            <w:r w:rsidRPr="009E7066">
              <w:rPr>
                <w:color w:val="1C1C1B"/>
                <w:spacing w:val="-17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1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Satz</w:t>
            </w:r>
            <w:r w:rsidRPr="009E7066">
              <w:rPr>
                <w:color w:val="1C1C1B"/>
                <w:spacing w:val="-1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1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BDSG.</w:t>
            </w:r>
            <w:r w:rsidRPr="009E7066">
              <w:rPr>
                <w:color w:val="1C1C1B"/>
                <w:spacing w:val="-2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Aber: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10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Verarbeitung</w:t>
            </w:r>
            <w:r w:rsidRPr="009E7066">
              <w:rPr>
                <w:color w:val="1C1C1B"/>
                <w:spacing w:val="-9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muss</w:t>
            </w:r>
            <w:r w:rsidRPr="009E7066">
              <w:rPr>
                <w:color w:val="1C1C1B"/>
                <w:spacing w:val="-7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für</w:t>
            </w:r>
            <w:r w:rsidRPr="009E7066">
              <w:rPr>
                <w:color w:val="1C1C1B"/>
                <w:spacing w:val="-8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Beschäftigungs- </w:t>
            </w:r>
            <w:r w:rsidRPr="009E7066">
              <w:rPr>
                <w:color w:val="1C1C1B"/>
                <w:sz w:val="18"/>
                <w:lang w:val="de-DE"/>
              </w:rPr>
              <w:t>zwecke erforderlich sein.</w:t>
            </w:r>
          </w:p>
        </w:tc>
        <w:tc>
          <w:tcPr>
            <w:tcW w:w="1213" w:type="dxa"/>
            <w:shd w:val="clear" w:color="auto" w:fill="F2F6E0"/>
          </w:tcPr>
          <w:p w14:paraId="2D4D75F5" w14:textId="4CBBD2C7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05B407DF" w14:textId="77777777">
        <w:trPr>
          <w:trHeight w:val="738"/>
        </w:trPr>
        <w:tc>
          <w:tcPr>
            <w:tcW w:w="2376" w:type="dxa"/>
          </w:tcPr>
          <w:p w14:paraId="60568474" w14:textId="77777777" w:rsidR="009E7066" w:rsidRPr="009E7066" w:rsidRDefault="009E7066" w:rsidP="009E7066">
            <w:pPr>
              <w:pStyle w:val="TableParagraph"/>
              <w:spacing w:before="42" w:line="254" w:lineRule="auto"/>
              <w:rPr>
                <w:sz w:val="18"/>
                <w:lang w:val="de-DE"/>
              </w:rPr>
            </w:pPr>
            <w:r w:rsidRPr="009E7066">
              <w:rPr>
                <w:color w:val="1C1C1B"/>
                <w:sz w:val="18"/>
                <w:lang w:val="de-DE"/>
              </w:rPr>
              <w:t>Finden</w:t>
            </w:r>
            <w:r w:rsidRPr="009E7066">
              <w:rPr>
                <w:color w:val="1C1C1B"/>
                <w:spacing w:val="-3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sich</w:t>
            </w:r>
            <w:r w:rsidRPr="009E7066">
              <w:rPr>
                <w:color w:val="1C1C1B"/>
                <w:spacing w:val="-3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in</w:t>
            </w:r>
            <w:r w:rsidRPr="009E7066">
              <w:rPr>
                <w:color w:val="1C1C1B"/>
                <w:spacing w:val="-3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der</w:t>
            </w:r>
            <w:r w:rsidRPr="009E7066">
              <w:rPr>
                <w:color w:val="1C1C1B"/>
                <w:spacing w:val="-3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 xml:space="preserve">Perso-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nalakte</w:t>
            </w:r>
            <w:r w:rsidRPr="009E7066">
              <w:rPr>
                <w:color w:val="1C1C1B"/>
                <w:spacing w:val="-5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Bewerbungsunter- </w:t>
            </w:r>
            <w:r w:rsidRPr="009E7066">
              <w:rPr>
                <w:color w:val="1C1C1B"/>
                <w:spacing w:val="-2"/>
                <w:sz w:val="18"/>
                <w:lang w:val="de-DE"/>
              </w:rPr>
              <w:t>lagen?</w:t>
            </w:r>
          </w:p>
        </w:tc>
        <w:tc>
          <w:tcPr>
            <w:tcW w:w="7157" w:type="dxa"/>
          </w:tcPr>
          <w:p w14:paraId="722448B4" w14:textId="77777777" w:rsidR="009E7066" w:rsidRDefault="009E7066" w:rsidP="009E7066">
            <w:pPr>
              <w:pStyle w:val="TableParagraph"/>
              <w:spacing w:before="42" w:line="254" w:lineRule="auto"/>
              <w:rPr>
                <w:sz w:val="18"/>
              </w:rPr>
            </w:pPr>
            <w:r w:rsidRPr="009E7066">
              <w:rPr>
                <w:color w:val="1C1C1B"/>
                <w:w w:val="95"/>
                <w:sz w:val="18"/>
                <w:lang w:val="de-DE"/>
              </w:rPr>
              <w:t>Nach erfolgreicher Bewerbung,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wurde der Beschäftigte eingestellt.</w:t>
            </w:r>
            <w:r w:rsidRPr="009E7066">
              <w:rPr>
                <w:color w:val="1C1C1B"/>
                <w:spacing w:val="-3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Für die Bewerbungsun- terlagen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(z.</w:t>
            </w:r>
            <w:r w:rsidRPr="009E7066">
              <w:rPr>
                <w:color w:val="1C1C1B"/>
                <w:spacing w:val="-15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B.</w:t>
            </w:r>
            <w:r w:rsidRPr="009E7066">
              <w:rPr>
                <w:color w:val="1C1C1B"/>
                <w:spacing w:val="-18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Zeugnisse,</w:t>
            </w:r>
            <w:r w:rsidRPr="009E7066">
              <w:rPr>
                <w:color w:val="1C1C1B"/>
                <w:spacing w:val="-15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Lebenslauf) gibt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es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im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Hinblick</w:t>
            </w:r>
            <w:r w:rsidRPr="009E7066">
              <w:rPr>
                <w:color w:val="1C1C1B"/>
                <w:spacing w:val="-6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auf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die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Durchführung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>des</w:t>
            </w:r>
            <w:r w:rsidRPr="009E7066">
              <w:rPr>
                <w:color w:val="1C1C1B"/>
                <w:spacing w:val="-1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Beschäf- </w:t>
            </w:r>
            <w:r w:rsidRPr="009E7066">
              <w:rPr>
                <w:color w:val="1C1C1B"/>
                <w:sz w:val="18"/>
                <w:lang w:val="de-DE"/>
              </w:rPr>
              <w:t>tigungsverhältnisses</w:t>
            </w:r>
            <w:r w:rsidRPr="009E7066">
              <w:rPr>
                <w:color w:val="1C1C1B"/>
                <w:spacing w:val="-13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keine</w:t>
            </w:r>
            <w:r w:rsidRPr="009E7066">
              <w:rPr>
                <w:color w:val="1C1C1B"/>
                <w:spacing w:val="-12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Erforderlichkeit</w:t>
            </w:r>
            <w:r w:rsidRPr="009E7066">
              <w:rPr>
                <w:color w:val="1C1C1B"/>
                <w:spacing w:val="-12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mehr.</w:t>
            </w:r>
            <w:r w:rsidRPr="009E7066">
              <w:rPr>
                <w:color w:val="1C1C1B"/>
                <w:spacing w:val="-16"/>
                <w:sz w:val="18"/>
                <w:lang w:val="de-DE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Unterlagen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entfernt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</w:tc>
        <w:tc>
          <w:tcPr>
            <w:tcW w:w="1213" w:type="dxa"/>
          </w:tcPr>
          <w:p w14:paraId="7506172D" w14:textId="54C6D7A2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55CAAB01" w14:textId="77777777">
        <w:trPr>
          <w:trHeight w:val="958"/>
        </w:trPr>
        <w:tc>
          <w:tcPr>
            <w:tcW w:w="2376" w:type="dxa"/>
            <w:shd w:val="clear" w:color="auto" w:fill="F2F6E0"/>
          </w:tcPr>
          <w:p w14:paraId="669EA67D" w14:textId="77777777" w:rsidR="009E7066" w:rsidRPr="009E7066" w:rsidRDefault="009E7066" w:rsidP="009E7066">
            <w:pPr>
              <w:pStyle w:val="TableParagraph"/>
              <w:spacing w:before="42" w:line="254" w:lineRule="auto"/>
              <w:rPr>
                <w:sz w:val="18"/>
                <w:lang w:val="de-DE"/>
              </w:rPr>
            </w:pPr>
            <w:r w:rsidRPr="009E7066">
              <w:rPr>
                <w:color w:val="1C1C1B"/>
                <w:w w:val="95"/>
                <w:sz w:val="18"/>
                <w:lang w:val="de-DE"/>
              </w:rPr>
              <w:t>Enthält die</w:t>
            </w:r>
            <w:r w:rsidRPr="009E7066">
              <w:rPr>
                <w:color w:val="1C1C1B"/>
                <w:spacing w:val="-4"/>
                <w:w w:val="95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w w:val="95"/>
                <w:sz w:val="18"/>
                <w:lang w:val="de-DE"/>
              </w:rPr>
              <w:t xml:space="preserve">Akte Dokumente </w:t>
            </w:r>
            <w:r w:rsidRPr="009E7066">
              <w:rPr>
                <w:color w:val="1C1C1B"/>
                <w:sz w:val="18"/>
                <w:lang w:val="de-DE"/>
              </w:rPr>
              <w:t>oder Unterlagen,</w:t>
            </w:r>
            <w:r w:rsidRPr="009E7066">
              <w:rPr>
                <w:color w:val="1C1C1B"/>
                <w:spacing w:val="-14"/>
                <w:sz w:val="18"/>
                <w:lang w:val="de-DE"/>
              </w:rPr>
              <w:t xml:space="preserve"> </w:t>
            </w:r>
            <w:r w:rsidRPr="009E7066">
              <w:rPr>
                <w:color w:val="1C1C1B"/>
                <w:sz w:val="18"/>
                <w:lang w:val="de-DE"/>
              </w:rPr>
              <w:t>für die es wohl kein Aufbewahrungs- interesse mehr gibt?</w:t>
            </w:r>
          </w:p>
        </w:tc>
        <w:tc>
          <w:tcPr>
            <w:tcW w:w="7157" w:type="dxa"/>
            <w:shd w:val="clear" w:color="auto" w:fill="F2F6E0"/>
          </w:tcPr>
          <w:p w14:paraId="6F65F741" w14:textId="77777777" w:rsidR="009E7066" w:rsidRDefault="009E7066" w:rsidP="009E7066">
            <w:pPr>
              <w:pStyle w:val="TableParagraph"/>
              <w:spacing w:before="42" w:line="254" w:lineRule="auto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Denken</w:t>
            </w:r>
            <w:r>
              <w:rPr>
                <w:color w:val="1C1C1B"/>
                <w:spacing w:val="-7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Sie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hier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etwa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an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Dokumente,</w:t>
            </w:r>
            <w:r>
              <w:rPr>
                <w:color w:val="1C1C1B"/>
                <w:spacing w:val="-1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wenn</w:t>
            </w:r>
            <w:r>
              <w:rPr>
                <w:color w:val="1C1C1B"/>
                <w:spacing w:val="-3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es</w:t>
            </w:r>
            <w:r>
              <w:rPr>
                <w:color w:val="1C1C1B"/>
                <w:spacing w:val="-7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vor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20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Jahren</w:t>
            </w:r>
            <w:r>
              <w:rPr>
                <w:color w:val="1C1C1B"/>
                <w:spacing w:val="-9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zu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einem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Schaden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am</w:t>
            </w:r>
            <w:r>
              <w:rPr>
                <w:color w:val="1C1C1B"/>
                <w:spacing w:val="-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Firmen- </w:t>
            </w:r>
            <w:r>
              <w:rPr>
                <w:color w:val="1C1C1B"/>
                <w:sz w:val="18"/>
              </w:rPr>
              <w:t>wagen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kam,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ebendieser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Zeit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Versicherung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reguliert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wurde.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Informa- tionen sind nicht mehr erforderlich.</w:t>
            </w:r>
          </w:p>
        </w:tc>
        <w:tc>
          <w:tcPr>
            <w:tcW w:w="1213" w:type="dxa"/>
            <w:shd w:val="clear" w:color="auto" w:fill="F2F6E0"/>
          </w:tcPr>
          <w:p w14:paraId="35CB5D65" w14:textId="4CA8335F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4AEF7A41" w14:textId="77777777">
        <w:trPr>
          <w:trHeight w:val="738"/>
        </w:trPr>
        <w:tc>
          <w:tcPr>
            <w:tcW w:w="2376" w:type="dxa"/>
          </w:tcPr>
          <w:p w14:paraId="5B0F31DC" w14:textId="77777777" w:rsidR="009E7066" w:rsidRDefault="009E7066" w:rsidP="009E7066">
            <w:pPr>
              <w:pStyle w:val="TableParagraph"/>
              <w:spacing w:line="254" w:lineRule="auto"/>
              <w:ind w:left="84" w:right="15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Zugriff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 Personalakten?</w:t>
            </w:r>
          </w:p>
        </w:tc>
        <w:tc>
          <w:tcPr>
            <w:tcW w:w="7157" w:type="dxa"/>
          </w:tcPr>
          <w:p w14:paraId="70F89F5C" w14:textId="77777777" w:rsidR="009E7066" w:rsidRDefault="009E7066" w:rsidP="009E706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z w:val="18"/>
              </w:rPr>
              <w:t>Lassen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einerseits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erklären,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Berechtigungen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geregelt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prüfen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Sie </w:t>
            </w:r>
            <w:r>
              <w:rPr>
                <w:color w:val="1C1C1B"/>
                <w:w w:val="95"/>
                <w:sz w:val="18"/>
              </w:rPr>
              <w:t>diese im Hinblick auf das Minimalprinzip bzw.</w:t>
            </w:r>
            <w:r>
              <w:rPr>
                <w:color w:val="1C1C1B"/>
                <w:spacing w:val="-9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das Need-to-know-Prinzip.</w:t>
            </w:r>
            <w:r>
              <w:rPr>
                <w:color w:val="1C1C1B"/>
                <w:spacing w:val="-9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Jemand sollte nur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Wahrnehmung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Aufgabe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ist.</w:t>
            </w:r>
          </w:p>
        </w:tc>
        <w:tc>
          <w:tcPr>
            <w:tcW w:w="1213" w:type="dxa"/>
          </w:tcPr>
          <w:p w14:paraId="0D066F7B" w14:textId="4DBED122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7A4FA942" w14:textId="77777777">
        <w:trPr>
          <w:trHeight w:val="738"/>
        </w:trPr>
        <w:tc>
          <w:tcPr>
            <w:tcW w:w="2376" w:type="dxa"/>
            <w:shd w:val="clear" w:color="auto" w:fill="F2F6E0"/>
          </w:tcPr>
          <w:p w14:paraId="6031EEC5" w14:textId="77777777" w:rsidR="009E7066" w:rsidRDefault="009E7066" w:rsidP="009E7066">
            <w:pPr>
              <w:pStyle w:val="TableParagraph"/>
              <w:spacing w:line="254" w:lineRule="auto"/>
              <w:ind w:left="84" w:right="220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Fällen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erhalten Vorgesetzte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Zugriff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 Personalakte?</w:t>
            </w:r>
          </w:p>
        </w:tc>
        <w:tc>
          <w:tcPr>
            <w:tcW w:w="7157" w:type="dxa"/>
            <w:shd w:val="clear" w:color="auto" w:fill="F2F6E0"/>
          </w:tcPr>
          <w:p w14:paraId="76A1EFA1" w14:textId="77777777" w:rsidR="009E7066" w:rsidRDefault="009E7066" w:rsidP="009E706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Diese Frage fällt in die Kategorie</w:t>
            </w:r>
            <w:r>
              <w:rPr>
                <w:color w:val="1C1C1B"/>
                <w:spacing w:val="-9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„Fangfrage“.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Eigentlich sollte kein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Vorgesetzter Zugriff </w:t>
            </w:r>
            <w:r>
              <w:rPr>
                <w:color w:val="1C1C1B"/>
                <w:sz w:val="18"/>
              </w:rPr>
              <w:t>haben.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Wahrnehmung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Rolle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erforderlich.</w:t>
            </w:r>
          </w:p>
        </w:tc>
        <w:tc>
          <w:tcPr>
            <w:tcW w:w="1213" w:type="dxa"/>
            <w:shd w:val="clear" w:color="auto" w:fill="F2F6E0"/>
          </w:tcPr>
          <w:p w14:paraId="3D72DB31" w14:textId="2C7BB322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20F8E93F" w14:textId="77777777">
        <w:trPr>
          <w:trHeight w:val="738"/>
        </w:trPr>
        <w:tc>
          <w:tcPr>
            <w:tcW w:w="2376" w:type="dxa"/>
          </w:tcPr>
          <w:p w14:paraId="5D1D4D99" w14:textId="77777777" w:rsidR="009E7066" w:rsidRDefault="009E7066" w:rsidP="009E7066">
            <w:pPr>
              <w:pStyle w:val="TableParagraph"/>
              <w:spacing w:line="254" w:lineRule="auto"/>
              <w:ind w:left="84" w:right="348"/>
              <w:rPr>
                <w:sz w:val="18"/>
              </w:rPr>
            </w:pP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Betriebsrat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auf </w:t>
            </w:r>
            <w:r>
              <w:rPr>
                <w:color w:val="1C1C1B"/>
                <w:w w:val="90"/>
                <w:sz w:val="18"/>
              </w:rPr>
              <w:t>Personalakten</w:t>
            </w:r>
            <w:r>
              <w:rPr>
                <w:color w:val="1C1C1B"/>
                <w:spacing w:val="32"/>
                <w:sz w:val="18"/>
              </w:rPr>
              <w:t xml:space="preserve"> </w:t>
            </w:r>
            <w:r>
              <w:rPr>
                <w:color w:val="1C1C1B"/>
                <w:spacing w:val="-2"/>
                <w:w w:val="95"/>
                <w:sz w:val="18"/>
              </w:rPr>
              <w:t>zugreifen?</w:t>
            </w:r>
          </w:p>
        </w:tc>
        <w:tc>
          <w:tcPr>
            <w:tcW w:w="7157" w:type="dxa"/>
          </w:tcPr>
          <w:p w14:paraId="4836D3E7" w14:textId="77777777" w:rsidR="009E7066" w:rsidRDefault="009E7066" w:rsidP="009E706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Auch wenn der Betriebsrat Interessenvertreter der</w:t>
            </w:r>
            <w:r>
              <w:rPr>
                <w:color w:val="1C1C1B"/>
                <w:spacing w:val="-2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Arbeitnehmer ist,</w:t>
            </w:r>
            <w:r>
              <w:rPr>
                <w:color w:val="1C1C1B"/>
                <w:spacing w:val="-1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hat er kein Recht,</w:t>
            </w:r>
            <w:r>
              <w:rPr>
                <w:color w:val="1C1C1B"/>
                <w:spacing w:val="-15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Zu- </w:t>
            </w:r>
            <w:r>
              <w:rPr>
                <w:color w:val="1C1C1B"/>
                <w:sz w:val="18"/>
              </w:rPr>
              <w:t>griff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Einsicht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Personalakten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nehmen.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Einsichtsrecht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steht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nach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§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83 </w:t>
            </w:r>
            <w:r>
              <w:rPr>
                <w:color w:val="1C1C1B"/>
                <w:spacing w:val="-2"/>
                <w:sz w:val="18"/>
              </w:rPr>
              <w:t>Betriebsverfassungsgesetz nur dem betreffenden Arbeitnehmer zu.</w:t>
            </w:r>
          </w:p>
        </w:tc>
        <w:tc>
          <w:tcPr>
            <w:tcW w:w="1213" w:type="dxa"/>
          </w:tcPr>
          <w:p w14:paraId="7A6C1F47" w14:textId="5F98932D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41FF0B27" w14:textId="77777777">
        <w:trPr>
          <w:trHeight w:val="738"/>
        </w:trPr>
        <w:tc>
          <w:tcPr>
            <w:tcW w:w="2376" w:type="dxa"/>
            <w:shd w:val="clear" w:color="auto" w:fill="F2F6E0"/>
          </w:tcPr>
          <w:p w14:paraId="0818D282" w14:textId="77777777" w:rsidR="009E7066" w:rsidRDefault="009E7066" w:rsidP="009E7066">
            <w:pPr>
              <w:pStyle w:val="TableParagraph"/>
              <w:spacing w:line="254" w:lineRule="auto"/>
              <w:ind w:left="8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Wie wird der unbefugte </w:t>
            </w:r>
            <w:r>
              <w:rPr>
                <w:color w:val="1C1C1B"/>
                <w:spacing w:val="-2"/>
                <w:sz w:val="18"/>
              </w:rPr>
              <w:t>Zugriff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sensible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Informa- </w:t>
            </w:r>
            <w:r>
              <w:rPr>
                <w:color w:val="1C1C1B"/>
                <w:sz w:val="18"/>
              </w:rPr>
              <w:t>tionen ausgeschlossen?</w:t>
            </w:r>
          </w:p>
        </w:tc>
        <w:tc>
          <w:tcPr>
            <w:tcW w:w="7157" w:type="dxa"/>
            <w:shd w:val="clear" w:color="auto" w:fill="F2F6E0"/>
          </w:tcPr>
          <w:p w14:paraId="3B5076AE" w14:textId="77777777" w:rsidR="009E7066" w:rsidRDefault="009E7066" w:rsidP="009E7066">
            <w:pPr>
              <w:pStyle w:val="TableParagraph"/>
              <w:spacing w:line="254" w:lineRule="auto"/>
              <w:ind w:right="10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Gemeint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ärztliche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Gutachten.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der </w:t>
            </w:r>
            <w:r>
              <w:rPr>
                <w:color w:val="1C1C1B"/>
                <w:w w:val="95"/>
                <w:sz w:val="18"/>
              </w:rPr>
              <w:t>Personalabteilung zugänglich sein. Berechtigungen können entsprechend eingeschränkt werden.</w:t>
            </w:r>
            <w:r>
              <w:rPr>
                <w:color w:val="1C1C1B"/>
                <w:spacing w:val="-16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Bei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Papierakten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kann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Sensibles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in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verschlossenen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Umschlägen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aufbewahrt</w:t>
            </w:r>
            <w:r>
              <w:rPr>
                <w:color w:val="1C1C1B"/>
                <w:spacing w:val="-1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werden.</w:t>
            </w:r>
          </w:p>
        </w:tc>
        <w:tc>
          <w:tcPr>
            <w:tcW w:w="1213" w:type="dxa"/>
            <w:shd w:val="clear" w:color="auto" w:fill="F2F6E0"/>
          </w:tcPr>
          <w:p w14:paraId="18E5C68F" w14:textId="7C9C9C0A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0314CDA8" w14:textId="77777777">
        <w:trPr>
          <w:trHeight w:val="958"/>
        </w:trPr>
        <w:tc>
          <w:tcPr>
            <w:tcW w:w="2376" w:type="dxa"/>
          </w:tcPr>
          <w:p w14:paraId="705BC1A3" w14:textId="77777777" w:rsidR="009E7066" w:rsidRDefault="009E7066" w:rsidP="009E7066">
            <w:pPr>
              <w:pStyle w:val="TableParagraph"/>
              <w:spacing w:line="254" w:lineRule="auto"/>
              <w:ind w:left="84" w:right="317"/>
              <w:rPr>
                <w:sz w:val="18"/>
              </w:rPr>
            </w:pP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über- prüft, ob Inhalte noch </w:t>
            </w:r>
            <w:r>
              <w:rPr>
                <w:color w:val="1C1C1B"/>
                <w:w w:val="95"/>
                <w:sz w:val="18"/>
              </w:rPr>
              <w:t>ihre</w:t>
            </w:r>
            <w:r>
              <w:rPr>
                <w:color w:val="1C1C1B"/>
                <w:spacing w:val="-12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Daseinsberechtigung </w:t>
            </w:r>
            <w:r>
              <w:rPr>
                <w:color w:val="1C1C1B"/>
                <w:spacing w:val="-2"/>
                <w:sz w:val="18"/>
              </w:rPr>
              <w:t>haben?</w:t>
            </w:r>
          </w:p>
        </w:tc>
        <w:tc>
          <w:tcPr>
            <w:tcW w:w="7157" w:type="dxa"/>
          </w:tcPr>
          <w:p w14:paraId="0B208EB1" w14:textId="77777777" w:rsidR="009E7066" w:rsidRDefault="009E7066" w:rsidP="009E7066">
            <w:pPr>
              <w:pStyle w:val="TableParagraph"/>
              <w:spacing w:before="42" w:line="254" w:lineRule="auto"/>
              <w:ind w:right="103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Es sollte Festlegungen dazu geben,</w:t>
            </w:r>
            <w:r>
              <w:rPr>
                <w:color w:val="1C1C1B"/>
                <w:spacing w:val="-1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wann Inhalte dahingehend überprüft werden,</w:t>
            </w:r>
            <w:r>
              <w:rPr>
                <w:color w:val="1C1C1B"/>
                <w:spacing w:val="-1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ob sie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vorhanden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dürfen.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Prozess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Lupe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nehmen.</w:t>
            </w:r>
          </w:p>
        </w:tc>
        <w:tc>
          <w:tcPr>
            <w:tcW w:w="1213" w:type="dxa"/>
          </w:tcPr>
          <w:p w14:paraId="7B0ED52B" w14:textId="64017749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51B85E33" w14:textId="77777777">
        <w:trPr>
          <w:trHeight w:val="738"/>
        </w:trPr>
        <w:tc>
          <w:tcPr>
            <w:tcW w:w="2376" w:type="dxa"/>
            <w:shd w:val="clear" w:color="auto" w:fill="F2F6E0"/>
          </w:tcPr>
          <w:p w14:paraId="50226366" w14:textId="77777777" w:rsidR="009E7066" w:rsidRDefault="009E7066" w:rsidP="009E7066">
            <w:pPr>
              <w:pStyle w:val="TableParagraph"/>
              <w:spacing w:before="42" w:line="254" w:lineRule="auto"/>
              <w:ind w:left="84" w:right="198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Sicherheit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der </w:t>
            </w:r>
            <w:r>
              <w:rPr>
                <w:color w:val="1C1C1B"/>
                <w:w w:val="95"/>
                <w:sz w:val="18"/>
              </w:rPr>
              <w:t xml:space="preserve">Verarbeitung gewährleistet </w:t>
            </w:r>
            <w:r>
              <w:rPr>
                <w:color w:val="1C1C1B"/>
                <w:sz w:val="18"/>
              </w:rPr>
              <w:t>(Art.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32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DSGVO)?</w:t>
            </w:r>
          </w:p>
        </w:tc>
        <w:tc>
          <w:tcPr>
            <w:tcW w:w="7157" w:type="dxa"/>
            <w:shd w:val="clear" w:color="auto" w:fill="F2F6E0"/>
          </w:tcPr>
          <w:p w14:paraId="524C10D4" w14:textId="77777777" w:rsidR="009E7066" w:rsidRDefault="009E7066" w:rsidP="009E7066">
            <w:pPr>
              <w:pStyle w:val="TableParagraph"/>
              <w:spacing w:before="42" w:line="254" w:lineRule="auto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Lassen</w:t>
            </w:r>
            <w:r>
              <w:rPr>
                <w:color w:val="1C1C1B"/>
                <w:spacing w:val="-3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Sie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sich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aufzeigen,</w:t>
            </w:r>
            <w:r>
              <w:rPr>
                <w:color w:val="1C1C1B"/>
                <w:spacing w:val="-1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welchen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Risiken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für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die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Sicherheit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man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wie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begegnet.</w:t>
            </w:r>
            <w:r>
              <w:rPr>
                <w:color w:val="1C1C1B"/>
                <w:spacing w:val="-1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Die Maßnahmen müssen den Anforderungen aus Art.</w:t>
            </w:r>
            <w:r>
              <w:rPr>
                <w:color w:val="1C1C1B"/>
                <w:spacing w:val="-6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32 DSGVO entsprechen.</w:t>
            </w:r>
          </w:p>
        </w:tc>
        <w:tc>
          <w:tcPr>
            <w:tcW w:w="1213" w:type="dxa"/>
            <w:shd w:val="clear" w:color="auto" w:fill="F2F6E0"/>
          </w:tcPr>
          <w:p w14:paraId="4B2E7E84" w14:textId="3119502A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E7066" w14:paraId="20180933" w14:textId="77777777">
        <w:trPr>
          <w:trHeight w:val="518"/>
        </w:trPr>
        <w:tc>
          <w:tcPr>
            <w:tcW w:w="2376" w:type="dxa"/>
          </w:tcPr>
          <w:p w14:paraId="2902B8F9" w14:textId="77777777" w:rsidR="009E7066" w:rsidRDefault="009E7066" w:rsidP="009E7066">
            <w:pPr>
              <w:pStyle w:val="TableParagraph"/>
              <w:ind w:left="84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Wer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betreibt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das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2"/>
                <w:w w:val="95"/>
                <w:sz w:val="18"/>
              </w:rPr>
              <w:t>System?</w:t>
            </w:r>
          </w:p>
        </w:tc>
        <w:tc>
          <w:tcPr>
            <w:tcW w:w="7157" w:type="dxa"/>
          </w:tcPr>
          <w:p w14:paraId="687EF841" w14:textId="77777777" w:rsidR="009E7066" w:rsidRDefault="009E7066" w:rsidP="009E7066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w w:val="95"/>
                <w:sz w:val="18"/>
              </w:rPr>
              <w:t>Diese</w:t>
            </w:r>
            <w:r>
              <w:rPr>
                <w:color w:val="1C1C1B"/>
                <w:spacing w:val="-1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Frage</w:t>
            </w:r>
            <w:r>
              <w:rPr>
                <w:color w:val="1C1C1B"/>
                <w:spacing w:val="-6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zielt darauf ab,</w:t>
            </w:r>
            <w:r>
              <w:rPr>
                <w:color w:val="1C1C1B"/>
                <w:spacing w:val="-1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ob etwa Dienstleister eingebunden sind,</w:t>
            </w:r>
            <w:r>
              <w:rPr>
                <w:color w:val="1C1C1B"/>
                <w:spacing w:val="-20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z.</w:t>
            </w:r>
            <w:r>
              <w:rPr>
                <w:color w:val="1C1C1B"/>
                <w:spacing w:val="-13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>B.</w:t>
            </w:r>
            <w:r>
              <w:rPr>
                <w:color w:val="1C1C1B"/>
                <w:spacing w:val="-14"/>
                <w:w w:val="95"/>
                <w:sz w:val="18"/>
              </w:rPr>
              <w:t xml:space="preserve"> </w:t>
            </w:r>
            <w:r>
              <w:rPr>
                <w:color w:val="1C1C1B"/>
                <w:w w:val="95"/>
                <w:sz w:val="18"/>
              </w:rPr>
              <w:t xml:space="preserve">im Rahmen einer </w:t>
            </w:r>
            <w:r>
              <w:rPr>
                <w:color w:val="1C1C1B"/>
                <w:sz w:val="18"/>
              </w:rPr>
              <w:t>Auftragsverarbeitung.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weiter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Detail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gehen.</w:t>
            </w:r>
          </w:p>
        </w:tc>
        <w:tc>
          <w:tcPr>
            <w:tcW w:w="1213" w:type="dxa"/>
          </w:tcPr>
          <w:p w14:paraId="6A06C09C" w14:textId="4438CFB8" w:rsidR="009E7066" w:rsidRDefault="009E7066" w:rsidP="009E7066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5525ABEA" w14:textId="77777777" w:rsidR="00E82A6F" w:rsidRDefault="002F51FA">
      <w:pPr>
        <w:rPr>
          <w:sz w:val="2"/>
          <w:szCs w:val="2"/>
        </w:rPr>
      </w:pPr>
      <w:r>
        <w:pict w14:anchorId="2141074D">
          <v:group id="docshapegroup1" o:spid="_x0000_s1026" alt="" style="position:absolute;margin-left:34.25pt;margin-top:26.3pt;width:20.75pt;height:19.7pt;z-index:15728640;mso-position-horizontal-relative:page;mso-position-vertical-relative:page" coordorigin="685,526" coordsize="415,394">
            <v:shape id="docshape2" o:spid="_x0000_s1027" alt="" style="position:absolute;left:700;top:780;width:385;height:124" coordorigin="700,781" coordsize="385,124" path="m700,781r,123l1085,904r,-123e" filled="f" strokecolor="#1c1c1b" strokeweight="1.5pt">
              <v:path arrowok="t"/>
            </v:shape>
            <v:shape id="docshape3" o:spid="_x0000_s1028" alt="" style="position:absolute;left:785;top:685;width:214;height:105" coordorigin="786,686" coordsize="214,105" path="m786,686l893,791,999,686e" filled="f" strokecolor="#1c1c1b" strokeweight="1.5pt">
              <v:path arrowok="t"/>
            </v:shape>
            <v:line id="_x0000_s1029" alt="" style="position:absolute" from="893,526" to="893,781" strokecolor="#1c1c1b" strokeweight="1.5pt"/>
            <w10:wrap anchorx="page" anchory="page"/>
          </v:group>
        </w:pict>
      </w:r>
    </w:p>
    <w:sectPr w:rsidR="00E82A6F">
      <w:type w:val="continuous"/>
      <w:pgSz w:w="11910" w:h="16840"/>
      <w:pgMar w:top="4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A6F"/>
    <w:rsid w:val="002F51FA"/>
    <w:rsid w:val="009E7066"/>
    <w:rsid w:val="00E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5DC4DF2"/>
  <w15:docId w15:val="{4A164847-633D-1048-ACD0-A2CC0BCD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3"/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2022-09-06T15:56:00Z</dcterms:created>
  <dcterms:modified xsi:type="dcterms:W3CDTF">2022-09-06T15:57:00Z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2022-09-06T00:00:00Z</vt:filetime>
  </property>
</Properties>
</file>