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FFB82" w14:textId="77777777" w:rsidR="0045191E" w:rsidRPr="00432CA3" w:rsidRDefault="0045191E" w:rsidP="0045191E">
      <w:pPr>
        <w:rPr>
          <w:rFonts w:ascii="Arial" w:eastAsia="Calibri" w:hAnsi="Arial" w:cs="Times New Roman"/>
          <w:b/>
          <w:bCs/>
          <w:sz w:val="20"/>
        </w:rPr>
      </w:pPr>
      <w:r w:rsidRPr="00432CA3">
        <w:rPr>
          <w:rFonts w:ascii="Arial" w:eastAsia="Calibri" w:hAnsi="Arial" w:cs="Times New Roman"/>
          <w:b/>
          <w:bCs/>
          <w:sz w:val="20"/>
        </w:rPr>
        <w:t xml:space="preserve">Checkliste: </w:t>
      </w:r>
      <w:bookmarkStart w:id="0" w:name="_GoBack"/>
      <w:r w:rsidRPr="00432CA3">
        <w:rPr>
          <w:rFonts w:ascii="Arial" w:eastAsia="Calibri" w:hAnsi="Arial" w:cs="Times New Roman"/>
          <w:b/>
          <w:bCs/>
          <w:sz w:val="20"/>
        </w:rPr>
        <w:t>Ihre Argumente für gelebten Datenschutz</w:t>
      </w:r>
    </w:p>
    <w:bookmarkEnd w:id="0"/>
    <w:p w14:paraId="737060FF" w14:textId="77777777" w:rsidR="0045191E" w:rsidRPr="00432CA3" w:rsidRDefault="0045191E" w:rsidP="0045191E">
      <w:pPr>
        <w:rPr>
          <w:rFonts w:ascii="Arial" w:eastAsia="Calibri" w:hAnsi="Arial" w:cs="Times New Roman"/>
          <w:sz w:val="20"/>
        </w:rPr>
      </w:pPr>
    </w:p>
    <w:tbl>
      <w:tblPr>
        <w:tblStyle w:val="Tabellenraster"/>
        <w:tblW w:w="0" w:type="auto"/>
        <w:tblLook w:val="04A0" w:firstRow="1" w:lastRow="0" w:firstColumn="1" w:lastColumn="0" w:noHBand="0" w:noVBand="1"/>
      </w:tblPr>
      <w:tblGrid>
        <w:gridCol w:w="3020"/>
        <w:gridCol w:w="4488"/>
        <w:gridCol w:w="1554"/>
      </w:tblGrid>
      <w:tr w:rsidR="0045191E" w:rsidRPr="00432CA3" w14:paraId="057612AC" w14:textId="77777777" w:rsidTr="00C11B0A">
        <w:tc>
          <w:tcPr>
            <w:tcW w:w="3020" w:type="dxa"/>
            <w:shd w:val="clear" w:color="auto" w:fill="DBE5F1"/>
          </w:tcPr>
          <w:p w14:paraId="39460E5F" w14:textId="77777777" w:rsidR="0045191E" w:rsidRPr="00432CA3" w:rsidRDefault="0045191E" w:rsidP="00C11B0A">
            <w:pPr>
              <w:rPr>
                <w:rFonts w:ascii="Arial" w:eastAsia="Calibri" w:hAnsi="Arial" w:cs="Times New Roman"/>
                <w:b/>
                <w:bCs/>
                <w:sz w:val="20"/>
              </w:rPr>
            </w:pPr>
            <w:r w:rsidRPr="00432CA3">
              <w:rPr>
                <w:rFonts w:ascii="Arial" w:eastAsia="Calibri" w:hAnsi="Arial" w:cs="Times New Roman"/>
                <w:b/>
                <w:bCs/>
                <w:sz w:val="20"/>
              </w:rPr>
              <w:t>Ihr Argument</w:t>
            </w:r>
          </w:p>
        </w:tc>
        <w:tc>
          <w:tcPr>
            <w:tcW w:w="4488" w:type="dxa"/>
            <w:shd w:val="clear" w:color="auto" w:fill="DBE5F1"/>
          </w:tcPr>
          <w:p w14:paraId="4FA2368A" w14:textId="77777777" w:rsidR="0045191E" w:rsidRPr="00432CA3" w:rsidRDefault="0045191E" w:rsidP="00C11B0A">
            <w:pPr>
              <w:rPr>
                <w:rFonts w:ascii="Arial" w:eastAsia="Calibri" w:hAnsi="Arial" w:cs="Times New Roman"/>
                <w:b/>
                <w:bCs/>
                <w:sz w:val="20"/>
              </w:rPr>
            </w:pPr>
            <w:r w:rsidRPr="00432CA3">
              <w:rPr>
                <w:rFonts w:ascii="Arial" w:eastAsia="Calibri" w:hAnsi="Arial" w:cs="Times New Roman"/>
                <w:b/>
                <w:bCs/>
                <w:sz w:val="20"/>
              </w:rPr>
              <w:t>Das können Sie erläutern</w:t>
            </w:r>
          </w:p>
        </w:tc>
        <w:tc>
          <w:tcPr>
            <w:tcW w:w="1554" w:type="dxa"/>
            <w:shd w:val="clear" w:color="auto" w:fill="DBE5F1"/>
          </w:tcPr>
          <w:p w14:paraId="1D1338C8" w14:textId="77777777" w:rsidR="0045191E" w:rsidRPr="00432CA3" w:rsidRDefault="0045191E" w:rsidP="00C11B0A">
            <w:pPr>
              <w:rPr>
                <w:rFonts w:ascii="Arial" w:eastAsia="Calibri" w:hAnsi="Arial" w:cs="Times New Roman"/>
                <w:b/>
                <w:bCs/>
                <w:sz w:val="20"/>
              </w:rPr>
            </w:pPr>
            <w:r w:rsidRPr="00432CA3">
              <w:rPr>
                <w:rFonts w:ascii="Arial" w:eastAsia="Calibri" w:hAnsi="Arial" w:cs="Times New Roman"/>
                <w:b/>
                <w:bCs/>
                <w:sz w:val="20"/>
              </w:rPr>
              <w:t>Genutzt?</w:t>
            </w:r>
          </w:p>
        </w:tc>
      </w:tr>
      <w:tr w:rsidR="0045191E" w:rsidRPr="00432CA3" w14:paraId="65417454" w14:textId="77777777" w:rsidTr="00C11B0A">
        <w:tc>
          <w:tcPr>
            <w:tcW w:w="3020" w:type="dxa"/>
          </w:tcPr>
          <w:p w14:paraId="1DB704F0"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t>Die Konkurrenz schläft nicht.</w:t>
            </w:r>
          </w:p>
        </w:tc>
        <w:tc>
          <w:tcPr>
            <w:tcW w:w="4488" w:type="dxa"/>
          </w:tcPr>
          <w:p w14:paraId="1145245C" w14:textId="77777777" w:rsidR="0045191E" w:rsidRPr="00432CA3" w:rsidRDefault="0045191E" w:rsidP="0045191E">
            <w:pPr>
              <w:numPr>
                <w:ilvl w:val="0"/>
                <w:numId w:val="22"/>
              </w:numPr>
              <w:rPr>
                <w:rFonts w:ascii="Arial" w:eastAsia="Calibri" w:hAnsi="Arial" w:cs="Times New Roman"/>
                <w:sz w:val="20"/>
              </w:rPr>
            </w:pPr>
            <w:r w:rsidRPr="00432CA3">
              <w:rPr>
                <w:rFonts w:ascii="Arial" w:eastAsia="Calibri" w:hAnsi="Arial" w:cs="Times New Roman"/>
                <w:sz w:val="20"/>
              </w:rPr>
              <w:t>Datenschutz ist nicht nur für Ihr Unternehmen ein Thema. Es trifft alle Unternehmen und gerade auch die Konkurrenz. Ist diese im Datenschutz besser unterwegs als Ihr Unternehmen, kann das für Kunden der entscheidende Faktor sein.</w:t>
            </w:r>
          </w:p>
          <w:p w14:paraId="2490A79A" w14:textId="77777777" w:rsidR="0045191E" w:rsidRPr="00432CA3" w:rsidRDefault="0045191E" w:rsidP="0045191E">
            <w:pPr>
              <w:numPr>
                <w:ilvl w:val="0"/>
                <w:numId w:val="22"/>
              </w:numPr>
              <w:rPr>
                <w:rFonts w:ascii="Arial" w:eastAsia="Calibri" w:hAnsi="Arial" w:cs="Times New Roman"/>
                <w:sz w:val="20"/>
              </w:rPr>
            </w:pPr>
            <w:r w:rsidRPr="00432CA3">
              <w:rPr>
                <w:rFonts w:ascii="Arial" w:eastAsia="Calibri" w:hAnsi="Arial" w:cs="Times New Roman"/>
                <w:sz w:val="20"/>
              </w:rPr>
              <w:t>Ein „Die Konkurrenz macht weniger im Datenschutz“ sollten Sie nie gelten lassen. Sich im Falschen mit anderen zu messen kann gewaltig nach hinten losgehen. Es bringt auch nichts, damit zu argumentieren, wenn etwas schiefgeht oder Ärger mit der Datenschutzaufsicht droht.</w:t>
            </w:r>
          </w:p>
        </w:tc>
        <w:tc>
          <w:tcPr>
            <w:tcW w:w="1554" w:type="dxa"/>
          </w:tcPr>
          <w:p w14:paraId="5C7A920A"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fldChar w:fldCharType="begin">
                <w:ffData>
                  <w:name w:val="Kontrollkästchen1"/>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Ja </w:t>
            </w:r>
            <w:r w:rsidRPr="00432CA3">
              <w:rPr>
                <w:rFonts w:ascii="Arial" w:eastAsia="Calibri" w:hAnsi="Arial" w:cs="Times New Roman"/>
                <w:sz w:val="20"/>
              </w:rPr>
              <w:fldChar w:fldCharType="begin">
                <w:ffData>
                  <w:name w:val="Kontrollkästchen2"/>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Nein</w:t>
            </w:r>
          </w:p>
        </w:tc>
      </w:tr>
      <w:tr w:rsidR="0045191E" w:rsidRPr="00432CA3" w14:paraId="7721F1E3" w14:textId="77777777" w:rsidTr="00C11B0A">
        <w:tc>
          <w:tcPr>
            <w:tcW w:w="3020" w:type="dxa"/>
          </w:tcPr>
          <w:p w14:paraId="1B18AD88"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t>Kunden reagieren sensibel auf fehlenden Datenschutz.</w:t>
            </w:r>
          </w:p>
        </w:tc>
        <w:tc>
          <w:tcPr>
            <w:tcW w:w="4488" w:type="dxa"/>
          </w:tcPr>
          <w:p w14:paraId="1CC60D48" w14:textId="77777777" w:rsidR="0045191E" w:rsidRPr="00432CA3" w:rsidRDefault="0045191E" w:rsidP="0045191E">
            <w:pPr>
              <w:numPr>
                <w:ilvl w:val="0"/>
                <w:numId w:val="23"/>
              </w:numPr>
              <w:rPr>
                <w:rFonts w:ascii="Arial" w:eastAsia="Calibri" w:hAnsi="Arial" w:cs="Times New Roman"/>
                <w:sz w:val="20"/>
              </w:rPr>
            </w:pPr>
            <w:r w:rsidRPr="00432CA3">
              <w:rPr>
                <w:rFonts w:ascii="Arial" w:eastAsia="Calibri" w:hAnsi="Arial" w:cs="Times New Roman"/>
                <w:sz w:val="20"/>
              </w:rPr>
              <w:t>Der Kunde ist König. Und er entscheidet letztendlich auch über den Erfolg Ihres Unternehmens. Erkennt er, dass seine Daten nicht sicher sind, wird er ggf. erst überhaupt nicht Kunde oder sucht schnellstmöglich das Weite.</w:t>
            </w:r>
          </w:p>
          <w:p w14:paraId="74F83295" w14:textId="77777777" w:rsidR="0045191E" w:rsidRPr="00432CA3" w:rsidRDefault="0045191E" w:rsidP="0045191E">
            <w:pPr>
              <w:numPr>
                <w:ilvl w:val="0"/>
                <w:numId w:val="23"/>
              </w:numPr>
              <w:rPr>
                <w:rFonts w:ascii="Arial" w:eastAsia="Calibri" w:hAnsi="Arial" w:cs="Times New Roman"/>
                <w:sz w:val="20"/>
              </w:rPr>
            </w:pPr>
            <w:proofErr w:type="gramStart"/>
            <w:r w:rsidRPr="00432CA3">
              <w:rPr>
                <w:rFonts w:ascii="Arial" w:eastAsia="Calibri" w:hAnsi="Arial" w:cs="Times New Roman"/>
                <w:sz w:val="20"/>
              </w:rPr>
              <w:t>Ernst</w:t>
            </w:r>
            <w:proofErr w:type="gramEnd"/>
            <w:r w:rsidRPr="00432CA3">
              <w:rPr>
                <w:rFonts w:ascii="Arial" w:eastAsia="Calibri" w:hAnsi="Arial" w:cs="Times New Roman"/>
                <w:sz w:val="20"/>
              </w:rPr>
              <w:t xml:space="preserve"> gemeinter Datenschutz ist eine vertrauensbildende Maßnahme. Denn: Wer will Schützenswertes jemandem anvertrauen, der Schutz und Sicherheit auf die leichte Schulter nimmt?</w:t>
            </w:r>
          </w:p>
          <w:p w14:paraId="70B97D81" w14:textId="77777777" w:rsidR="0045191E" w:rsidRPr="00432CA3" w:rsidRDefault="0045191E" w:rsidP="0045191E">
            <w:pPr>
              <w:numPr>
                <w:ilvl w:val="0"/>
                <w:numId w:val="23"/>
              </w:numPr>
              <w:rPr>
                <w:rFonts w:ascii="Arial" w:eastAsia="Calibri" w:hAnsi="Arial" w:cs="Times New Roman"/>
                <w:sz w:val="20"/>
              </w:rPr>
            </w:pPr>
            <w:r w:rsidRPr="00432CA3">
              <w:rPr>
                <w:rFonts w:ascii="Arial" w:eastAsia="Calibri" w:hAnsi="Arial" w:cs="Times New Roman"/>
                <w:sz w:val="20"/>
              </w:rPr>
              <w:t>Mit gutem Datenschutz schützt man auch die Reputation und das Image des Unternehmens.</w:t>
            </w:r>
          </w:p>
        </w:tc>
        <w:tc>
          <w:tcPr>
            <w:tcW w:w="1554" w:type="dxa"/>
          </w:tcPr>
          <w:p w14:paraId="1710B5FA"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fldChar w:fldCharType="begin">
                <w:ffData>
                  <w:name w:val="Kontrollkästchen1"/>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Ja </w:t>
            </w:r>
            <w:r w:rsidRPr="00432CA3">
              <w:rPr>
                <w:rFonts w:ascii="Arial" w:eastAsia="Calibri" w:hAnsi="Arial" w:cs="Times New Roman"/>
                <w:sz w:val="20"/>
              </w:rPr>
              <w:fldChar w:fldCharType="begin">
                <w:ffData>
                  <w:name w:val="Kontrollkästchen2"/>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Nein</w:t>
            </w:r>
          </w:p>
        </w:tc>
      </w:tr>
      <w:tr w:rsidR="0045191E" w:rsidRPr="00432CA3" w14:paraId="223CA46E" w14:textId="77777777" w:rsidTr="00C11B0A">
        <w:tc>
          <w:tcPr>
            <w:tcW w:w="3020" w:type="dxa"/>
          </w:tcPr>
          <w:p w14:paraId="6C4988E6"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t>Wir sind zu rechtskonformem Verhalten verpflichtet.</w:t>
            </w:r>
          </w:p>
        </w:tc>
        <w:tc>
          <w:tcPr>
            <w:tcW w:w="4488" w:type="dxa"/>
          </w:tcPr>
          <w:p w14:paraId="5C15CE13" w14:textId="77777777" w:rsidR="0045191E" w:rsidRPr="00432CA3" w:rsidRDefault="0045191E" w:rsidP="0045191E">
            <w:pPr>
              <w:numPr>
                <w:ilvl w:val="0"/>
                <w:numId w:val="24"/>
              </w:numPr>
              <w:rPr>
                <w:rFonts w:ascii="Arial" w:eastAsia="Calibri" w:hAnsi="Arial" w:cs="Times New Roman"/>
                <w:sz w:val="20"/>
              </w:rPr>
            </w:pPr>
            <w:r w:rsidRPr="00432CA3">
              <w:rPr>
                <w:rFonts w:ascii="Arial" w:eastAsia="Calibri" w:hAnsi="Arial" w:cs="Times New Roman"/>
                <w:sz w:val="20"/>
              </w:rPr>
              <w:t>Das magische Stichwort heißt hier „Compliance“. Damit ist regelkonformes Verhalten gemeint. Jedes Unternehmen ist dazu verpflichtet. Werden Regeln ignoriert oder absichtlich übertreten, kann das auch für die Entscheider teuer werden.</w:t>
            </w:r>
          </w:p>
          <w:p w14:paraId="4B8F85BE" w14:textId="77777777" w:rsidR="0045191E" w:rsidRPr="00432CA3" w:rsidRDefault="0045191E" w:rsidP="0045191E">
            <w:pPr>
              <w:numPr>
                <w:ilvl w:val="0"/>
                <w:numId w:val="24"/>
              </w:numPr>
              <w:rPr>
                <w:rFonts w:ascii="Arial" w:eastAsia="Calibri" w:hAnsi="Arial" w:cs="Times New Roman"/>
                <w:sz w:val="20"/>
              </w:rPr>
            </w:pPr>
            <w:r w:rsidRPr="00432CA3">
              <w:rPr>
                <w:rFonts w:ascii="Arial" w:eastAsia="Calibri" w:hAnsi="Arial" w:cs="Times New Roman"/>
                <w:sz w:val="20"/>
              </w:rPr>
              <w:t>Dass Compliance nie auf die leichte Schulter zu nehmen ist, zeigt sich immer wieder. Auch den einzelnen Mitarbeiter kann es empfindlich treffen. So können selbst „einfachen“ Mitarbeitern arbeitsrechtliche Konsequenzen drohen. Auch Schadensersatzforderungen sind drin.</w:t>
            </w:r>
          </w:p>
        </w:tc>
        <w:tc>
          <w:tcPr>
            <w:tcW w:w="1554" w:type="dxa"/>
          </w:tcPr>
          <w:p w14:paraId="5C0AB7DE"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fldChar w:fldCharType="begin">
                <w:ffData>
                  <w:name w:val="Kontrollkästchen1"/>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Ja </w:t>
            </w:r>
            <w:r w:rsidRPr="00432CA3">
              <w:rPr>
                <w:rFonts w:ascii="Arial" w:eastAsia="Calibri" w:hAnsi="Arial" w:cs="Times New Roman"/>
                <w:sz w:val="20"/>
              </w:rPr>
              <w:fldChar w:fldCharType="begin">
                <w:ffData>
                  <w:name w:val="Kontrollkästchen2"/>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Nein</w:t>
            </w:r>
          </w:p>
        </w:tc>
      </w:tr>
      <w:tr w:rsidR="0045191E" w:rsidRPr="00432CA3" w14:paraId="4C3A2C01" w14:textId="77777777" w:rsidTr="00C11B0A">
        <w:tc>
          <w:tcPr>
            <w:tcW w:w="3020" w:type="dxa"/>
          </w:tcPr>
          <w:p w14:paraId="0B7CCF34"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t>Datenschutz ist Teil des aktiven Risikomanagements.</w:t>
            </w:r>
          </w:p>
        </w:tc>
        <w:tc>
          <w:tcPr>
            <w:tcW w:w="4488" w:type="dxa"/>
          </w:tcPr>
          <w:p w14:paraId="4E25BD0E" w14:textId="77777777" w:rsidR="0045191E" w:rsidRPr="00432CA3" w:rsidRDefault="0045191E" w:rsidP="0045191E">
            <w:pPr>
              <w:numPr>
                <w:ilvl w:val="0"/>
                <w:numId w:val="25"/>
              </w:numPr>
              <w:rPr>
                <w:rFonts w:ascii="Arial" w:eastAsia="Calibri" w:hAnsi="Arial" w:cs="Times New Roman"/>
                <w:sz w:val="20"/>
              </w:rPr>
            </w:pPr>
            <w:r w:rsidRPr="00432CA3">
              <w:rPr>
                <w:rFonts w:ascii="Arial" w:eastAsia="Calibri" w:hAnsi="Arial" w:cs="Times New Roman"/>
                <w:sz w:val="20"/>
              </w:rPr>
              <w:t>Jedes Unternehmen muss aktives Risikomanagement betreiben. Gefahren für das Unternehmen sind zu bewerten und Risiken sind abzuleiten. Diese müssen dann behandelt werden, etwa durch Gegenmaßnahmen.</w:t>
            </w:r>
          </w:p>
          <w:p w14:paraId="18D2A0A6" w14:textId="77777777" w:rsidR="0045191E" w:rsidRPr="00432CA3" w:rsidRDefault="0045191E" w:rsidP="0045191E">
            <w:pPr>
              <w:numPr>
                <w:ilvl w:val="0"/>
                <w:numId w:val="25"/>
              </w:numPr>
              <w:rPr>
                <w:rFonts w:ascii="Arial" w:eastAsia="Calibri" w:hAnsi="Arial" w:cs="Times New Roman"/>
                <w:sz w:val="20"/>
              </w:rPr>
            </w:pPr>
            <w:r w:rsidRPr="00432CA3">
              <w:rPr>
                <w:rFonts w:ascii="Arial" w:eastAsia="Calibri" w:hAnsi="Arial" w:cs="Times New Roman"/>
                <w:sz w:val="20"/>
              </w:rPr>
              <w:t>Datenschutz ist Teil einer vorausschauenden Unternehmensführung. Probleme müssen frühzeitig erkannt werden, um rechtzeitig Lösungen zu etablieren.</w:t>
            </w:r>
          </w:p>
          <w:p w14:paraId="6369BC9F" w14:textId="77777777" w:rsidR="0045191E" w:rsidRPr="00432CA3" w:rsidRDefault="0045191E" w:rsidP="0045191E">
            <w:pPr>
              <w:numPr>
                <w:ilvl w:val="0"/>
                <w:numId w:val="25"/>
              </w:numPr>
              <w:rPr>
                <w:rFonts w:ascii="Arial" w:eastAsia="Calibri" w:hAnsi="Arial" w:cs="Times New Roman"/>
                <w:sz w:val="20"/>
              </w:rPr>
            </w:pPr>
            <w:r w:rsidRPr="00432CA3">
              <w:rPr>
                <w:rFonts w:ascii="Arial" w:eastAsia="Calibri" w:hAnsi="Arial" w:cs="Times New Roman"/>
                <w:sz w:val="20"/>
              </w:rPr>
              <w:t>Wird der Datenschutz vernachlässigt, steigt automatisch das Risiko, dass es zu Pannen, Datenschutzverstößen oder erfolgreichen Angriffen von Cyberkriminellen kommt.</w:t>
            </w:r>
          </w:p>
        </w:tc>
        <w:tc>
          <w:tcPr>
            <w:tcW w:w="1554" w:type="dxa"/>
          </w:tcPr>
          <w:p w14:paraId="6A760211"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fldChar w:fldCharType="begin">
                <w:ffData>
                  <w:name w:val="Kontrollkästchen1"/>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Ja </w:t>
            </w:r>
            <w:r w:rsidRPr="00432CA3">
              <w:rPr>
                <w:rFonts w:ascii="Arial" w:eastAsia="Calibri" w:hAnsi="Arial" w:cs="Times New Roman"/>
                <w:sz w:val="20"/>
              </w:rPr>
              <w:fldChar w:fldCharType="begin">
                <w:ffData>
                  <w:name w:val="Kontrollkästchen2"/>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Nein</w:t>
            </w:r>
          </w:p>
        </w:tc>
      </w:tr>
      <w:tr w:rsidR="0045191E" w:rsidRPr="00432CA3" w14:paraId="1399A381" w14:textId="77777777" w:rsidTr="00C11B0A">
        <w:tc>
          <w:tcPr>
            <w:tcW w:w="3020" w:type="dxa"/>
          </w:tcPr>
          <w:p w14:paraId="6EB6F66E"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lastRenderedPageBreak/>
              <w:t>Gelebter Datenschutz ist eine Investition in die Zukunft.</w:t>
            </w:r>
          </w:p>
        </w:tc>
        <w:tc>
          <w:tcPr>
            <w:tcW w:w="4488" w:type="dxa"/>
          </w:tcPr>
          <w:p w14:paraId="7C18D284" w14:textId="77777777" w:rsidR="0045191E" w:rsidRPr="00432CA3" w:rsidRDefault="0045191E" w:rsidP="0045191E">
            <w:pPr>
              <w:numPr>
                <w:ilvl w:val="0"/>
                <w:numId w:val="26"/>
              </w:numPr>
              <w:rPr>
                <w:rFonts w:ascii="Arial" w:eastAsia="Calibri" w:hAnsi="Arial" w:cs="Times New Roman"/>
                <w:sz w:val="20"/>
              </w:rPr>
            </w:pPr>
            <w:r w:rsidRPr="00432CA3">
              <w:rPr>
                <w:rFonts w:ascii="Arial" w:eastAsia="Calibri" w:hAnsi="Arial" w:cs="Times New Roman"/>
                <w:sz w:val="20"/>
              </w:rPr>
              <w:t>Datenschutz kann zwar Aufwand und Kosten verursachen. Allerdings sind das keine verlorenen Investitionen. Im Gegenteil: Jeder in den Datenschutz investierte Euro zahlt sich aus, etwa in höherer Sicherheit, qualifizierteren Mitarbeitern und besseren Standards.</w:t>
            </w:r>
          </w:p>
          <w:p w14:paraId="5F511C32" w14:textId="77777777" w:rsidR="0045191E" w:rsidRPr="00432CA3" w:rsidRDefault="0045191E" w:rsidP="0045191E">
            <w:pPr>
              <w:numPr>
                <w:ilvl w:val="0"/>
                <w:numId w:val="26"/>
              </w:numPr>
              <w:rPr>
                <w:rFonts w:ascii="Arial" w:eastAsia="Calibri" w:hAnsi="Arial" w:cs="Times New Roman"/>
                <w:sz w:val="20"/>
              </w:rPr>
            </w:pPr>
            <w:r w:rsidRPr="00432CA3">
              <w:rPr>
                <w:rFonts w:ascii="Arial" w:eastAsia="Calibri" w:hAnsi="Arial" w:cs="Times New Roman"/>
                <w:sz w:val="20"/>
              </w:rPr>
              <w:t>Wer an der falschen Ecke spart, zahlt am Ende drauf. Das gilt gerade im Datenschutz. Unzureichende Maßnahmen können große Schäden verursachen.</w:t>
            </w:r>
          </w:p>
        </w:tc>
        <w:tc>
          <w:tcPr>
            <w:tcW w:w="1554" w:type="dxa"/>
          </w:tcPr>
          <w:p w14:paraId="45B388F3"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fldChar w:fldCharType="begin">
                <w:ffData>
                  <w:name w:val="Kontrollkästchen1"/>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Ja </w:t>
            </w:r>
            <w:r w:rsidRPr="00432CA3">
              <w:rPr>
                <w:rFonts w:ascii="Arial" w:eastAsia="Calibri" w:hAnsi="Arial" w:cs="Times New Roman"/>
                <w:sz w:val="20"/>
              </w:rPr>
              <w:fldChar w:fldCharType="begin">
                <w:ffData>
                  <w:name w:val="Kontrollkästchen2"/>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Nein</w:t>
            </w:r>
          </w:p>
        </w:tc>
      </w:tr>
      <w:tr w:rsidR="0045191E" w:rsidRPr="00432CA3" w14:paraId="7AF0E569" w14:textId="77777777" w:rsidTr="00C11B0A">
        <w:tc>
          <w:tcPr>
            <w:tcW w:w="3020" w:type="dxa"/>
          </w:tcPr>
          <w:p w14:paraId="08223B72"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t>Datenschutz macht uns für Fachkräfte attraktiver.</w:t>
            </w:r>
          </w:p>
        </w:tc>
        <w:tc>
          <w:tcPr>
            <w:tcW w:w="4488" w:type="dxa"/>
          </w:tcPr>
          <w:p w14:paraId="244F4501" w14:textId="77777777" w:rsidR="0045191E" w:rsidRPr="00432CA3" w:rsidRDefault="0045191E" w:rsidP="0045191E">
            <w:pPr>
              <w:numPr>
                <w:ilvl w:val="0"/>
                <w:numId w:val="27"/>
              </w:numPr>
              <w:rPr>
                <w:rFonts w:ascii="Arial" w:eastAsia="Calibri" w:hAnsi="Arial" w:cs="Times New Roman"/>
                <w:sz w:val="20"/>
              </w:rPr>
            </w:pPr>
            <w:r w:rsidRPr="00432CA3">
              <w:rPr>
                <w:rFonts w:ascii="Arial" w:eastAsia="Calibri" w:hAnsi="Arial" w:cs="Times New Roman"/>
                <w:sz w:val="20"/>
              </w:rPr>
              <w:t>Jeder ist Betroffener, eben auch heutige und zukünftige Beschäftigte. Auch deren Interessen am effektiven Schutz personenbezogener Daten müssen ernst genommen werden.</w:t>
            </w:r>
          </w:p>
          <w:p w14:paraId="101700DF" w14:textId="77777777" w:rsidR="0045191E" w:rsidRPr="00432CA3" w:rsidRDefault="0045191E" w:rsidP="0045191E">
            <w:pPr>
              <w:numPr>
                <w:ilvl w:val="0"/>
                <w:numId w:val="27"/>
              </w:numPr>
              <w:rPr>
                <w:rFonts w:ascii="Arial" w:eastAsia="Calibri" w:hAnsi="Arial" w:cs="Times New Roman"/>
                <w:sz w:val="20"/>
              </w:rPr>
            </w:pPr>
            <w:r w:rsidRPr="00432CA3">
              <w:rPr>
                <w:rFonts w:ascii="Arial" w:eastAsia="Calibri" w:hAnsi="Arial" w:cs="Times New Roman"/>
                <w:sz w:val="20"/>
              </w:rPr>
              <w:t>Beschäftigtendaten sind nicht weniger schutzwürdig, nur weil es sich um Beschäftigte handelt.</w:t>
            </w:r>
          </w:p>
          <w:p w14:paraId="5D8925C1" w14:textId="77777777" w:rsidR="0045191E" w:rsidRPr="00432CA3" w:rsidRDefault="0045191E" w:rsidP="0045191E">
            <w:pPr>
              <w:numPr>
                <w:ilvl w:val="0"/>
                <w:numId w:val="27"/>
              </w:numPr>
              <w:rPr>
                <w:rFonts w:ascii="Arial" w:eastAsia="Calibri" w:hAnsi="Arial" w:cs="Times New Roman"/>
                <w:sz w:val="20"/>
              </w:rPr>
            </w:pPr>
            <w:r w:rsidRPr="00432CA3">
              <w:rPr>
                <w:rFonts w:ascii="Arial" w:eastAsia="Calibri" w:hAnsi="Arial" w:cs="Times New Roman"/>
                <w:sz w:val="20"/>
              </w:rPr>
              <w:t>Gerade im Kampf um Talente und Fachkräfte kann für diese entscheidend sein, wie ernst es das Unternehmen mit dem Datenschutz meint. Auch diese reagieren sensibel auf zu viel Sorglosigkeit.</w:t>
            </w:r>
          </w:p>
        </w:tc>
        <w:tc>
          <w:tcPr>
            <w:tcW w:w="1554" w:type="dxa"/>
          </w:tcPr>
          <w:p w14:paraId="717A4689"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fldChar w:fldCharType="begin">
                <w:ffData>
                  <w:name w:val="Kontrollkästchen1"/>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Ja </w:t>
            </w:r>
            <w:r w:rsidRPr="00432CA3">
              <w:rPr>
                <w:rFonts w:ascii="Arial" w:eastAsia="Calibri" w:hAnsi="Arial" w:cs="Times New Roman"/>
                <w:sz w:val="20"/>
              </w:rPr>
              <w:fldChar w:fldCharType="begin">
                <w:ffData>
                  <w:name w:val="Kontrollkästchen2"/>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Nein</w:t>
            </w:r>
          </w:p>
        </w:tc>
      </w:tr>
      <w:tr w:rsidR="0045191E" w:rsidRPr="00432CA3" w14:paraId="1B9C84E3" w14:textId="77777777" w:rsidTr="00C11B0A">
        <w:tc>
          <w:tcPr>
            <w:tcW w:w="3020" w:type="dxa"/>
          </w:tcPr>
          <w:p w14:paraId="069DDFDD"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t>Frühzeitige Berücksichtigung bedeutet Kosteneffizienz.</w:t>
            </w:r>
          </w:p>
        </w:tc>
        <w:tc>
          <w:tcPr>
            <w:tcW w:w="4488" w:type="dxa"/>
          </w:tcPr>
          <w:p w14:paraId="71A1D85B" w14:textId="77777777" w:rsidR="0045191E" w:rsidRPr="00432CA3" w:rsidRDefault="0045191E" w:rsidP="0045191E">
            <w:pPr>
              <w:numPr>
                <w:ilvl w:val="0"/>
                <w:numId w:val="28"/>
              </w:numPr>
              <w:rPr>
                <w:rFonts w:ascii="Arial" w:eastAsia="Calibri" w:hAnsi="Arial" w:cs="Times New Roman"/>
                <w:sz w:val="20"/>
              </w:rPr>
            </w:pPr>
            <w:r w:rsidRPr="00432CA3">
              <w:rPr>
                <w:rFonts w:ascii="Arial" w:eastAsia="Calibri" w:hAnsi="Arial" w:cs="Times New Roman"/>
                <w:sz w:val="20"/>
              </w:rPr>
              <w:t>Wird Datenschutz von Anfang an bedacht, etwa bereits in der Ideenphase, können Verarbeitungen datenschutzfreundlich gestaltet werden. Das kann Entwicklungs- und spätere Betriebskosten reduzieren.</w:t>
            </w:r>
          </w:p>
          <w:p w14:paraId="68F6084D" w14:textId="77777777" w:rsidR="0045191E" w:rsidRPr="00432CA3" w:rsidRDefault="0045191E" w:rsidP="0045191E">
            <w:pPr>
              <w:numPr>
                <w:ilvl w:val="0"/>
                <w:numId w:val="28"/>
              </w:numPr>
              <w:rPr>
                <w:rFonts w:ascii="Arial" w:eastAsia="Calibri" w:hAnsi="Arial" w:cs="Times New Roman"/>
                <w:sz w:val="20"/>
              </w:rPr>
            </w:pPr>
            <w:r w:rsidRPr="00432CA3">
              <w:rPr>
                <w:rFonts w:ascii="Arial" w:eastAsia="Calibri" w:hAnsi="Arial" w:cs="Times New Roman"/>
                <w:sz w:val="20"/>
              </w:rPr>
              <w:t>Frühzeitig berücksichtigter Datenschutz vermeidet hohe Kosten, wenn spätere Umgestaltungen vermieden werden können, um Datenschutzvorschriften doch noch einzuhalten.</w:t>
            </w:r>
          </w:p>
        </w:tc>
        <w:tc>
          <w:tcPr>
            <w:tcW w:w="1554" w:type="dxa"/>
          </w:tcPr>
          <w:p w14:paraId="41A96BE2" w14:textId="77777777" w:rsidR="0045191E" w:rsidRPr="00432CA3" w:rsidRDefault="0045191E" w:rsidP="00C11B0A">
            <w:pPr>
              <w:rPr>
                <w:rFonts w:ascii="Arial" w:eastAsia="Calibri" w:hAnsi="Arial" w:cs="Times New Roman"/>
                <w:sz w:val="20"/>
              </w:rPr>
            </w:pPr>
            <w:r w:rsidRPr="00432CA3">
              <w:rPr>
                <w:rFonts w:ascii="Arial" w:eastAsia="Calibri" w:hAnsi="Arial" w:cs="Times New Roman"/>
                <w:sz w:val="20"/>
              </w:rPr>
              <w:fldChar w:fldCharType="begin">
                <w:ffData>
                  <w:name w:val="Kontrollkästchen1"/>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Ja </w:t>
            </w:r>
            <w:r w:rsidRPr="00432CA3">
              <w:rPr>
                <w:rFonts w:ascii="Arial" w:eastAsia="Calibri" w:hAnsi="Arial" w:cs="Times New Roman"/>
                <w:sz w:val="20"/>
              </w:rPr>
              <w:fldChar w:fldCharType="begin">
                <w:ffData>
                  <w:name w:val="Kontrollkästchen2"/>
                  <w:enabled/>
                  <w:calcOnExit w:val="0"/>
                  <w:checkBox>
                    <w:sizeAuto/>
                    <w:default w:val="0"/>
                  </w:checkBox>
                </w:ffData>
              </w:fldChar>
            </w:r>
            <w:r w:rsidRPr="00432CA3">
              <w:rPr>
                <w:rFonts w:ascii="Arial" w:eastAsia="Calibri" w:hAnsi="Arial" w:cs="Times New Roman"/>
                <w:sz w:val="20"/>
              </w:rPr>
              <w:instrText xml:space="preserve"> FORMCHECKBOX </w:instrText>
            </w:r>
            <w:r>
              <w:rPr>
                <w:rFonts w:ascii="Arial" w:eastAsia="Calibri" w:hAnsi="Arial" w:cs="Times New Roman"/>
                <w:sz w:val="20"/>
              </w:rPr>
            </w:r>
            <w:r>
              <w:rPr>
                <w:rFonts w:ascii="Arial" w:eastAsia="Calibri" w:hAnsi="Arial" w:cs="Times New Roman"/>
                <w:sz w:val="20"/>
              </w:rPr>
              <w:fldChar w:fldCharType="separate"/>
            </w:r>
            <w:r w:rsidRPr="00432CA3">
              <w:rPr>
                <w:rFonts w:ascii="Arial" w:eastAsia="Calibri" w:hAnsi="Arial" w:cs="Times New Roman"/>
                <w:sz w:val="20"/>
              </w:rPr>
              <w:fldChar w:fldCharType="end"/>
            </w:r>
            <w:r w:rsidRPr="00432CA3">
              <w:rPr>
                <w:rFonts w:ascii="Arial" w:eastAsia="Calibri" w:hAnsi="Arial" w:cs="Times New Roman"/>
                <w:sz w:val="20"/>
              </w:rPr>
              <w:t xml:space="preserve"> Nein</w:t>
            </w:r>
          </w:p>
        </w:tc>
      </w:tr>
    </w:tbl>
    <w:p w14:paraId="5EA2AC63" w14:textId="77777777" w:rsidR="0045191E" w:rsidRPr="00432CA3" w:rsidRDefault="0045191E" w:rsidP="0045191E">
      <w:pPr>
        <w:rPr>
          <w:rFonts w:ascii="Arial" w:eastAsia="Calibri" w:hAnsi="Arial" w:cs="Times New Roman"/>
          <w:sz w:val="20"/>
        </w:rPr>
      </w:pPr>
    </w:p>
    <w:p w14:paraId="21BC4D73" w14:textId="77777777" w:rsidR="0045191E" w:rsidRDefault="0045191E" w:rsidP="0045191E"/>
    <w:p w14:paraId="7AA8077B" w14:textId="77777777" w:rsidR="00300DC4" w:rsidRPr="0045191E" w:rsidRDefault="00300DC4" w:rsidP="0045191E"/>
    <w:sectPr w:rsidR="00300DC4" w:rsidRPr="0045191E">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4B8A6" w14:textId="77777777" w:rsidR="006251E4" w:rsidRDefault="006251E4" w:rsidP="00CC2216">
      <w:r>
        <w:separator/>
      </w:r>
    </w:p>
  </w:endnote>
  <w:endnote w:type="continuationSeparator" w:id="0">
    <w:p w14:paraId="51F0BD0B" w14:textId="77777777" w:rsidR="006251E4" w:rsidRDefault="006251E4" w:rsidP="00CC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AE19" w14:textId="70CAB3C8" w:rsidR="00CC2216" w:rsidRDefault="00CC2216">
    <w:pPr>
      <w:pStyle w:val="Fuzeile"/>
    </w:pPr>
    <w:r>
      <w:rPr>
        <w:rFonts w:cstheme="minorHAnsi"/>
      </w:rPr>
      <w:t>©</w:t>
    </w:r>
    <w:r>
      <w:rPr>
        <w:rFonts w:cstheme="minorHAnsi"/>
        <w:b/>
        <w:bCs/>
        <w:noProof/>
        <w:color w:val="000000"/>
      </w:rPr>
      <mc:AlternateContent>
        <mc:Choice Requires="wps">
          <w:drawing>
            <wp:anchor distT="0" distB="0" distL="114300" distR="114300" simplePos="0" relativeHeight="251661312" behindDoc="0" locked="0" layoutInCell="1" allowOverlap="1" wp14:anchorId="07D080B7" wp14:editId="38DD6BD6">
              <wp:simplePos x="0" y="0"/>
              <wp:positionH relativeFrom="margin">
                <wp:posOffset>-1084521</wp:posOffset>
              </wp:positionH>
              <wp:positionV relativeFrom="paragraph">
                <wp:posOffset>191504</wp:posOffset>
              </wp:positionV>
              <wp:extent cx="7729870" cy="414670"/>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5DA53FC"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85.4pt;margin-top:15.1pt;width:608.65pt;height:32.65pt;flip:x;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" fillcolor="#a9d65e" stroked="f" strokeweight="1pt">
              <w10:wrap anchorx="margin"/>
            </v:shape>
          </w:pict>
        </mc:Fallback>
      </mc:AlternateContent>
    </w:r>
    <w:r>
      <w:t xml:space="preserve"> </w:t>
    </w:r>
    <w:r w:rsidR="00351F26" w:rsidRPr="00351F26">
      <w:t xml:space="preserve">Datenschutz aktuell </w:t>
    </w:r>
    <w:r w:rsidR="003E52CE">
      <w:t>P</w:t>
    </w:r>
    <w:r w:rsidR="00351F26" w:rsidRPr="00351F26">
      <w:t>rofessional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DDA9B8" w14:textId="77777777" w:rsidR="006251E4" w:rsidRDefault="006251E4" w:rsidP="00CC2216">
      <w:r>
        <w:separator/>
      </w:r>
    </w:p>
  </w:footnote>
  <w:footnote w:type="continuationSeparator" w:id="0">
    <w:p w14:paraId="7E087193" w14:textId="77777777" w:rsidR="006251E4" w:rsidRDefault="006251E4" w:rsidP="00CC2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581B" w14:textId="1A5F229B" w:rsidR="00CC2216" w:rsidRDefault="00CC2216">
    <w:pPr>
      <w:pStyle w:val="Kopfzeile"/>
    </w:pPr>
    <w:r>
      <w:rPr>
        <w:rFonts w:cstheme="minorHAnsi"/>
        <w:b/>
        <w:bCs/>
        <w:noProof/>
        <w:color w:val="000000"/>
      </w:rPr>
      <mc:AlternateContent>
        <mc:Choice Requires="wps">
          <w:drawing>
            <wp:anchor distT="0" distB="0" distL="114300" distR="114300" simplePos="0" relativeHeight="251659264" behindDoc="0" locked="0" layoutInCell="1" allowOverlap="1" wp14:anchorId="4EBF5472" wp14:editId="7378DF21">
              <wp:simplePos x="0" y="0"/>
              <wp:positionH relativeFrom="margin">
                <wp:align>center</wp:align>
              </wp:positionH>
              <wp:positionV relativeFrom="paragraph">
                <wp:posOffset>-447202</wp:posOffset>
              </wp:positionV>
              <wp:extent cx="7729870" cy="414670"/>
              <wp:effectExtent l="0" t="0" r="4445" b="4445"/>
              <wp:wrapNone/>
              <wp:docPr id="3" name="Rechtwinkliges Dreieck 3"/>
              <wp:cNvGraphicFramePr/>
              <a:graphic xmlns:a="http://schemas.openxmlformats.org/drawingml/2006/main">
                <a:graphicData uri="http://schemas.microsoft.com/office/word/2010/wordprocessingShape">
                  <wps:wsp>
                    <wps:cNvSpPr/>
                    <wps:spPr>
                      <a:xfrm rot="10800000" flipH="1">
                        <a:off x="0" y="0"/>
                        <a:ext cx="7729870" cy="414670"/>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1BF56BC" id="_x0000_t6" coordsize="21600,21600" o:spt="6" path="m,l,21600r21600,xe">
              <v:stroke joinstyle="miter"/>
              <v:path gradientshapeok="t" o:connecttype="custom" o:connectlocs="0,0;0,10800;0,21600;10800,21600;21600,21600;10800,10800" textboxrect="1800,12600,12600,19800"/>
            </v:shapetype>
            <v:shape id="Rechtwinkliges Dreieck 3" o:spid="_x0000_s1026" type="#_x0000_t6" style="position:absolute;margin-left:0;margin-top:-35.2pt;width:608.65pt;height:32.65pt;rotation:180;flip:x;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" fillcolor="#a9d65e" stroked="f" strokeweight="1pt">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76507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492DC1"/>
    <w:multiLevelType w:val="hybridMultilevel"/>
    <w:tmpl w:val="E2A8D5C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05E95E9B"/>
    <w:multiLevelType w:val="hybridMultilevel"/>
    <w:tmpl w:val="67EA0C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AD250C9"/>
    <w:multiLevelType w:val="hybridMultilevel"/>
    <w:tmpl w:val="FE2A27F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5510AD0"/>
    <w:multiLevelType w:val="hybridMultilevel"/>
    <w:tmpl w:val="F544ECE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1793168C"/>
    <w:multiLevelType w:val="hybridMultilevel"/>
    <w:tmpl w:val="43FA38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6522CB"/>
    <w:multiLevelType w:val="hybridMultilevel"/>
    <w:tmpl w:val="FA66A22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E2D6761"/>
    <w:multiLevelType w:val="hybridMultilevel"/>
    <w:tmpl w:val="8FE4A0C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D54BE8"/>
    <w:multiLevelType w:val="hybridMultilevel"/>
    <w:tmpl w:val="9B6030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70F2CCE"/>
    <w:multiLevelType w:val="hybridMultilevel"/>
    <w:tmpl w:val="2786BD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2CE75634"/>
    <w:multiLevelType w:val="hybridMultilevel"/>
    <w:tmpl w:val="92A2CD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48F08EA"/>
    <w:multiLevelType w:val="multilevel"/>
    <w:tmpl w:val="5884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5B07D8"/>
    <w:multiLevelType w:val="hybridMultilevel"/>
    <w:tmpl w:val="4538C8D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3" w15:restartNumberingAfterBreak="0">
    <w:nsid w:val="3C640426"/>
    <w:multiLevelType w:val="hybridMultilevel"/>
    <w:tmpl w:val="A058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5E2E88"/>
    <w:multiLevelType w:val="hybridMultilevel"/>
    <w:tmpl w:val="8B48B4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42B31663"/>
    <w:multiLevelType w:val="hybridMultilevel"/>
    <w:tmpl w:val="01BA7D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7938B4"/>
    <w:multiLevelType w:val="hybridMultilevel"/>
    <w:tmpl w:val="15C4674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7" w15:restartNumberingAfterBreak="0">
    <w:nsid w:val="65610563"/>
    <w:multiLevelType w:val="multilevel"/>
    <w:tmpl w:val="9F7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9C66C5"/>
    <w:multiLevelType w:val="hybridMultilevel"/>
    <w:tmpl w:val="DB26FC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9" w15:restartNumberingAfterBreak="0">
    <w:nsid w:val="691B736F"/>
    <w:multiLevelType w:val="hybridMultilevel"/>
    <w:tmpl w:val="7B76050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15:restartNumberingAfterBreak="0">
    <w:nsid w:val="694F58E6"/>
    <w:multiLevelType w:val="hybridMultilevel"/>
    <w:tmpl w:val="90C65E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D180D43"/>
    <w:multiLevelType w:val="hybridMultilevel"/>
    <w:tmpl w:val="0082C6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FD46829"/>
    <w:multiLevelType w:val="hybridMultilevel"/>
    <w:tmpl w:val="6A9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31B1999"/>
    <w:multiLevelType w:val="hybridMultilevel"/>
    <w:tmpl w:val="55C010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6DE695D"/>
    <w:multiLevelType w:val="hybridMultilevel"/>
    <w:tmpl w:val="A4F6246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5" w15:restartNumberingAfterBreak="0">
    <w:nsid w:val="77583695"/>
    <w:multiLevelType w:val="hybridMultilevel"/>
    <w:tmpl w:val="5F12D49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15:restartNumberingAfterBreak="0">
    <w:nsid w:val="781B6FC8"/>
    <w:multiLevelType w:val="hybridMultilevel"/>
    <w:tmpl w:val="24622C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7" w15:restartNumberingAfterBreak="0">
    <w:nsid w:val="79D1067E"/>
    <w:multiLevelType w:val="multilevel"/>
    <w:tmpl w:val="A5C8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15"/>
  </w:num>
  <w:num w:numId="4">
    <w:abstractNumId w:val="5"/>
  </w:num>
  <w:num w:numId="5">
    <w:abstractNumId w:val="22"/>
  </w:num>
  <w:num w:numId="6">
    <w:abstractNumId w:val="7"/>
  </w:num>
  <w:num w:numId="7">
    <w:abstractNumId w:val="0"/>
  </w:num>
  <w:num w:numId="8">
    <w:abstractNumId w:val="11"/>
  </w:num>
  <w:num w:numId="9">
    <w:abstractNumId w:val="17"/>
  </w:num>
  <w:num w:numId="10">
    <w:abstractNumId w:val="27"/>
  </w:num>
  <w:num w:numId="11">
    <w:abstractNumId w:val="18"/>
  </w:num>
  <w:num w:numId="12">
    <w:abstractNumId w:val="14"/>
  </w:num>
  <w:num w:numId="13">
    <w:abstractNumId w:val="16"/>
  </w:num>
  <w:num w:numId="14">
    <w:abstractNumId w:val="24"/>
  </w:num>
  <w:num w:numId="15">
    <w:abstractNumId w:val="25"/>
  </w:num>
  <w:num w:numId="16">
    <w:abstractNumId w:val="12"/>
  </w:num>
  <w:num w:numId="17">
    <w:abstractNumId w:val="9"/>
  </w:num>
  <w:num w:numId="18">
    <w:abstractNumId w:val="1"/>
  </w:num>
  <w:num w:numId="19">
    <w:abstractNumId w:val="4"/>
  </w:num>
  <w:num w:numId="20">
    <w:abstractNumId w:val="19"/>
  </w:num>
  <w:num w:numId="21">
    <w:abstractNumId w:val="26"/>
  </w:num>
  <w:num w:numId="22">
    <w:abstractNumId w:val="2"/>
  </w:num>
  <w:num w:numId="23">
    <w:abstractNumId w:val="3"/>
  </w:num>
  <w:num w:numId="24">
    <w:abstractNumId w:val="8"/>
  </w:num>
  <w:num w:numId="25">
    <w:abstractNumId w:val="23"/>
  </w:num>
  <w:num w:numId="26">
    <w:abstractNumId w:val="6"/>
  </w:num>
  <w:num w:numId="27">
    <w:abstractNumId w:val="10"/>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16"/>
    <w:rsid w:val="00076B37"/>
    <w:rsid w:val="000C4C1F"/>
    <w:rsid w:val="00152C55"/>
    <w:rsid w:val="001B14AD"/>
    <w:rsid w:val="001D11CB"/>
    <w:rsid w:val="002212CF"/>
    <w:rsid w:val="00291DAF"/>
    <w:rsid w:val="002D75F0"/>
    <w:rsid w:val="00300DC4"/>
    <w:rsid w:val="00351F26"/>
    <w:rsid w:val="003E47CA"/>
    <w:rsid w:val="003E52CE"/>
    <w:rsid w:val="00432E27"/>
    <w:rsid w:val="0044072D"/>
    <w:rsid w:val="0045191E"/>
    <w:rsid w:val="004C79F3"/>
    <w:rsid w:val="005105F0"/>
    <w:rsid w:val="005717AA"/>
    <w:rsid w:val="005A6A71"/>
    <w:rsid w:val="005C5465"/>
    <w:rsid w:val="006251E4"/>
    <w:rsid w:val="00696A56"/>
    <w:rsid w:val="0072310B"/>
    <w:rsid w:val="00996806"/>
    <w:rsid w:val="00AB25D6"/>
    <w:rsid w:val="00AC39D5"/>
    <w:rsid w:val="00B367BE"/>
    <w:rsid w:val="00BB0D08"/>
    <w:rsid w:val="00BE0F4E"/>
    <w:rsid w:val="00CB13B2"/>
    <w:rsid w:val="00CC2216"/>
    <w:rsid w:val="00DC69D7"/>
    <w:rsid w:val="00ED1004"/>
    <w:rsid w:val="00ED7B89"/>
    <w:rsid w:val="00FB5724"/>
  </w:rsids>
  <m:mathPr>
    <m:mathFont m:val="Cambria Math"/>
    <m:brkBin m:val="before"/>
    <m:brkBinSub m:val="--"/>
    <m:smallFrac m:val="0"/>
    <m:dispDef/>
    <m:lMargin m:val="0"/>
    <m:rMargin m:val="0"/>
    <m:defJc m:val="centerGroup"/>
    <m:wrapIndent m:val="1440"/>
    <m:intLim m:val="subSup"/>
    <m:naryLim m:val="undOvr"/>
  </m:mathPr>
  <w:themeFontLang w:val="de-DE"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66647"/>
  <w15:chartTrackingRefBased/>
  <w15:docId w15:val="{13D57803-031B-4EF2-8954-DA1AECE8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C2216"/>
    <w:pPr>
      <w:spacing w:after="0" w:line="240" w:lineRule="auto"/>
    </w:pPr>
  </w:style>
  <w:style w:type="paragraph" w:styleId="berschrift1">
    <w:name w:val="heading 1"/>
    <w:basedOn w:val="Standard"/>
    <w:next w:val="Standard"/>
    <w:link w:val="berschrift1Zchn"/>
    <w:uiPriority w:val="9"/>
    <w:qFormat/>
    <w:rsid w:val="00351F26"/>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berschrift2">
    <w:name w:val="heading 2"/>
    <w:basedOn w:val="Standard"/>
    <w:next w:val="Standard"/>
    <w:link w:val="berschrift2Zchn"/>
    <w:uiPriority w:val="9"/>
    <w:unhideWhenUsed/>
    <w:qFormat/>
    <w:rsid w:val="00351F26"/>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CC2216"/>
    <w:pPr>
      <w:ind w:left="720"/>
      <w:contextualSpacing/>
    </w:pPr>
  </w:style>
  <w:style w:type="table" w:styleId="Tabellenraster">
    <w:name w:val="Table Grid"/>
    <w:basedOn w:val="NormaleTabelle"/>
    <w:uiPriority w:val="59"/>
    <w:rsid w:val="00CC221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nabsatzZchn">
    <w:name w:val="Listenabsatz Zchn"/>
    <w:basedOn w:val="Absatz-Standardschriftart"/>
    <w:link w:val="Listenabsatz"/>
    <w:uiPriority w:val="34"/>
    <w:locked/>
    <w:rsid w:val="00CC2216"/>
  </w:style>
  <w:style w:type="paragraph" w:styleId="Kopfzeile">
    <w:name w:val="header"/>
    <w:basedOn w:val="Standard"/>
    <w:link w:val="KopfzeileZchn"/>
    <w:uiPriority w:val="99"/>
    <w:unhideWhenUsed/>
    <w:rsid w:val="00CC2216"/>
    <w:pPr>
      <w:tabs>
        <w:tab w:val="center" w:pos="4536"/>
        <w:tab w:val="right" w:pos="9072"/>
      </w:tabs>
    </w:pPr>
  </w:style>
  <w:style w:type="character" w:customStyle="1" w:styleId="KopfzeileZchn">
    <w:name w:val="Kopfzeile Zchn"/>
    <w:basedOn w:val="Absatz-Standardschriftart"/>
    <w:link w:val="Kopfzeile"/>
    <w:uiPriority w:val="99"/>
    <w:rsid w:val="00CC2216"/>
  </w:style>
  <w:style w:type="paragraph" w:styleId="Fuzeile">
    <w:name w:val="footer"/>
    <w:basedOn w:val="Standard"/>
    <w:link w:val="FuzeileZchn"/>
    <w:uiPriority w:val="99"/>
    <w:unhideWhenUsed/>
    <w:rsid w:val="00CC2216"/>
    <w:pPr>
      <w:tabs>
        <w:tab w:val="center" w:pos="4536"/>
        <w:tab w:val="right" w:pos="9072"/>
      </w:tabs>
    </w:pPr>
  </w:style>
  <w:style w:type="character" w:customStyle="1" w:styleId="FuzeileZchn">
    <w:name w:val="Fußzeile Zchn"/>
    <w:basedOn w:val="Absatz-Standardschriftart"/>
    <w:link w:val="Fuzeile"/>
    <w:uiPriority w:val="99"/>
    <w:rsid w:val="00CC2216"/>
  </w:style>
  <w:style w:type="paragraph" w:styleId="StandardWeb">
    <w:name w:val="Normal (Web)"/>
    <w:basedOn w:val="Standard"/>
    <w:uiPriority w:val="99"/>
    <w:unhideWhenUsed/>
    <w:rsid w:val="00996806"/>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351F26"/>
    <w:rPr>
      <w:rFonts w:asciiTheme="majorHAnsi" w:eastAsiaTheme="majorEastAsia" w:hAnsiTheme="majorHAnsi" w:cstheme="majorBidi"/>
      <w:b/>
      <w:bCs/>
      <w:color w:val="2F5496" w:themeColor="accent1" w:themeShade="BF"/>
      <w:sz w:val="28"/>
      <w:szCs w:val="28"/>
      <w:lang w:val="en-US"/>
    </w:rPr>
  </w:style>
  <w:style w:type="character" w:customStyle="1" w:styleId="berschrift2Zchn">
    <w:name w:val="Überschrift 2 Zchn"/>
    <w:basedOn w:val="Absatz-Standardschriftart"/>
    <w:link w:val="berschrift2"/>
    <w:uiPriority w:val="9"/>
    <w:rsid w:val="00351F26"/>
    <w:rPr>
      <w:rFonts w:asciiTheme="majorHAnsi" w:eastAsiaTheme="majorEastAsia" w:hAnsiTheme="majorHAnsi" w:cstheme="majorBidi"/>
      <w:b/>
      <w:bCs/>
      <w:color w:val="4472C4" w:themeColor="accent1"/>
      <w:sz w:val="26"/>
      <w:szCs w:val="26"/>
      <w:lang w:val="en-US"/>
    </w:rPr>
  </w:style>
  <w:style w:type="paragraph" w:styleId="Aufzhlungszeichen">
    <w:name w:val="List Bullet"/>
    <w:basedOn w:val="Standard"/>
    <w:uiPriority w:val="99"/>
    <w:unhideWhenUsed/>
    <w:rsid w:val="00351F26"/>
    <w:pPr>
      <w:numPr>
        <w:numId w:val="7"/>
      </w:numPr>
      <w:spacing w:after="200" w:line="276" w:lineRule="auto"/>
      <w:contextualSpacing/>
    </w:pPr>
    <w:rPr>
      <w:rFonts w:eastAsiaTheme="minorEastAsia"/>
      <w:lang w:val="en-US"/>
    </w:rPr>
  </w:style>
  <w:style w:type="paragraph" w:customStyle="1" w:styleId="Erluterung">
    <w:name w:val="Erläuterung"/>
    <w:rsid w:val="00351F26"/>
    <w:pPr>
      <w:spacing w:after="200" w:line="276" w:lineRule="auto"/>
    </w:pPr>
    <w:rPr>
      <w:rFonts w:ascii="Arial" w:eastAsiaTheme="minorEastAsia" w:hAnsi="Arial"/>
      <w:sz w:val="21"/>
      <w:lang w:val="en-US"/>
    </w:rPr>
  </w:style>
  <w:style w:type="paragraph" w:styleId="Textkrper">
    <w:name w:val="Body Text"/>
    <w:basedOn w:val="Standard"/>
    <w:link w:val="TextkrperZchn"/>
    <w:uiPriority w:val="1"/>
    <w:qFormat/>
    <w:rsid w:val="00ED7B89"/>
    <w:pPr>
      <w:widowControl w:val="0"/>
      <w:autoSpaceDE w:val="0"/>
      <w:autoSpaceDN w:val="0"/>
      <w:spacing w:before="54"/>
      <w:ind w:left="85"/>
    </w:pPr>
    <w:rPr>
      <w:rFonts w:ascii="Arial" w:eastAsia="Arial" w:hAnsi="Arial" w:cs="Arial"/>
      <w:sz w:val="18"/>
      <w:szCs w:val="18"/>
    </w:rPr>
  </w:style>
  <w:style w:type="character" w:customStyle="1" w:styleId="TextkrperZchn">
    <w:name w:val="Textkörper Zchn"/>
    <w:basedOn w:val="Absatz-Standardschriftart"/>
    <w:link w:val="Textkrper"/>
    <w:uiPriority w:val="1"/>
    <w:rsid w:val="00ED7B89"/>
    <w:rPr>
      <w:rFonts w:ascii="Arial" w:eastAsia="Arial" w:hAnsi="Arial" w:cs="Arial"/>
      <w:sz w:val="18"/>
      <w:szCs w:val="18"/>
    </w:rPr>
  </w:style>
  <w:style w:type="paragraph" w:styleId="KeinLeerraum">
    <w:name w:val="No Spacing"/>
    <w:aliases w:val="DAT Kein Leerraum,DAT,Kein Leerraum DAT"/>
    <w:uiPriority w:val="1"/>
    <w:qFormat/>
    <w:rsid w:val="00300DC4"/>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6" ma:contentTypeDescription="Ein neues Dokument erstellen." ma:contentTypeScope="" ma:versionID="b48c60bcb5f7d428e64c16f8b40588d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dfa5347d09fbae1c92fe6be18fe04650"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0bcdc34-3acf-42b1-abfa-b6ef944057a8}" ma:internalName="TaxCatchAll" ma:showField="CatchAllData" ma:web="f5f3c0c8-cb47-4a26-91a1-a44bb4539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67F3A-9DED-4763-9A07-E2AC735F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9F6E8-AB62-4400-BDA8-23707CAE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3447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 - Sophia Wiesmann</dc:creator>
  <cp:keywords/>
  <dc:description/>
  <cp:lastModifiedBy>Nicole</cp:lastModifiedBy>
  <cp:revision>2</cp:revision>
  <dcterms:created xsi:type="dcterms:W3CDTF">2025-11-23T17:24:00Z</dcterms:created>
  <dcterms:modified xsi:type="dcterms:W3CDTF">2025-11-23T17:24:00Z</dcterms:modified>
</cp:coreProperties>
</file>