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78902" w14:textId="77777777" w:rsidR="00023024" w:rsidRPr="00BD71EA" w:rsidRDefault="00023024" w:rsidP="00023024">
      <w:pPr>
        <w:pStyle w:val="KeinLeerraum"/>
        <w:rPr>
          <w:b/>
          <w:bCs/>
        </w:rPr>
      </w:pPr>
      <w:bookmarkStart w:id="0" w:name="_GoBack"/>
      <w:r w:rsidRPr="00BD71EA">
        <w:rPr>
          <w:b/>
          <w:bCs/>
        </w:rPr>
        <w:t>Muster: Phishing-Sensibilisierung für Mitarbeiter</w:t>
      </w:r>
    </w:p>
    <w:bookmarkEnd w:id="0"/>
    <w:p w14:paraId="4A8FC37B" w14:textId="77777777" w:rsidR="00023024" w:rsidRDefault="00023024" w:rsidP="00023024">
      <w:pPr>
        <w:pStyle w:val="KeinLeerraum"/>
      </w:pPr>
    </w:p>
    <w:p w14:paraId="084B278A" w14:textId="77777777" w:rsidR="00023024" w:rsidRDefault="00023024" w:rsidP="00023024">
      <w:pPr>
        <w:pStyle w:val="KeinLeerraum"/>
        <w:shd w:val="clear" w:color="auto" w:fill="D9E2F3" w:themeFill="accent1" w:themeFillTint="33"/>
      </w:pPr>
      <w:r>
        <w:t>Liebe Kolleginnen und Kollegen,</w:t>
      </w:r>
    </w:p>
    <w:p w14:paraId="4638820B" w14:textId="77777777" w:rsidR="00023024" w:rsidRDefault="00023024" w:rsidP="00023024">
      <w:pPr>
        <w:pStyle w:val="KeinLeerraum"/>
        <w:shd w:val="clear" w:color="auto" w:fill="D9E2F3" w:themeFill="accent1" w:themeFillTint="33"/>
      </w:pPr>
    </w:p>
    <w:p w14:paraId="00E1C095" w14:textId="77777777" w:rsidR="00023024" w:rsidRDefault="00023024" w:rsidP="00023024">
      <w:pPr>
        <w:pStyle w:val="KeinLeerraum"/>
        <w:shd w:val="clear" w:color="auto" w:fill="D9E2F3" w:themeFill="accent1" w:themeFillTint="33"/>
      </w:pPr>
      <w:r>
        <w:t>Cyberkriminelle haben es auf unser Unternehmen und auf Sie als Mitarbeiter abgesehen. Wichtig ist es also, dass Sie den Cyberkriminellen nicht auf den Leim gehen und nicht in die Phishing-Falle tappen. Das gelingt Ihnen, indem Sie vor allem die Hinweise in diesem Schreiben beachten.</w:t>
      </w:r>
    </w:p>
    <w:p w14:paraId="6FA5CCC6" w14:textId="77777777" w:rsidR="00023024" w:rsidRDefault="00023024" w:rsidP="00023024">
      <w:pPr>
        <w:pStyle w:val="KeinLeerraum"/>
        <w:shd w:val="clear" w:color="auto" w:fill="D9E2F3" w:themeFill="accent1" w:themeFillTint="33"/>
      </w:pPr>
    </w:p>
    <w:p w14:paraId="46ADAE0F" w14:textId="77777777" w:rsidR="00023024" w:rsidRDefault="00023024" w:rsidP="00023024">
      <w:pPr>
        <w:pStyle w:val="KeinLeerraum"/>
        <w:shd w:val="clear" w:color="auto" w:fill="D9E2F3" w:themeFill="accent1" w:themeFillTint="33"/>
      </w:pPr>
      <w:r>
        <w:t>Was mit Phishing gemeint ist, wissen Sie bestimmt. Das sind Versuche von Cyberkriminellen mit gefälschten E-Mails, Nachrichten, SMS, Briefen oder Anrufen an sensible Daten zu gelangen. Oder: Man will Sie zu einem Verhalten oder Handeln veranlassen, das den Kriminellen ihre weiteren Machenschaften ermöglicht, etwa der Diebstahl oder das Verschlüsseln von Daten.</w:t>
      </w:r>
    </w:p>
    <w:p w14:paraId="0FFB4AA5" w14:textId="77777777" w:rsidR="00023024" w:rsidRDefault="00023024" w:rsidP="00023024">
      <w:pPr>
        <w:pStyle w:val="KeinLeerraum"/>
        <w:shd w:val="clear" w:color="auto" w:fill="D9E2F3" w:themeFill="accent1" w:themeFillTint="33"/>
      </w:pPr>
    </w:p>
    <w:p w14:paraId="366B6393" w14:textId="77777777" w:rsidR="00023024" w:rsidRPr="000F714F" w:rsidRDefault="00023024" w:rsidP="00023024">
      <w:pPr>
        <w:pStyle w:val="KeinLeerraum"/>
        <w:shd w:val="clear" w:color="auto" w:fill="D9E2F3" w:themeFill="accent1" w:themeFillTint="33"/>
        <w:rPr>
          <w:b/>
          <w:bCs/>
        </w:rPr>
      </w:pPr>
      <w:r w:rsidRPr="000F714F">
        <w:rPr>
          <w:b/>
          <w:bCs/>
        </w:rPr>
        <w:t xml:space="preserve">Auch Cyberkriminelle finden KI </w:t>
      </w:r>
      <w:r w:rsidRPr="006704B3">
        <w:rPr>
          <w:b/>
          <w:bCs/>
        </w:rPr>
        <w:t>super</w:t>
      </w:r>
    </w:p>
    <w:p w14:paraId="50D7CAC1" w14:textId="77777777" w:rsidR="00023024" w:rsidRDefault="00023024" w:rsidP="00023024">
      <w:pPr>
        <w:pStyle w:val="KeinLeerraum"/>
        <w:shd w:val="clear" w:color="auto" w:fill="D9E2F3" w:themeFill="accent1" w:themeFillTint="33"/>
      </w:pPr>
      <w:r>
        <w:t xml:space="preserve">Künstliche Intelligenz (KI) macht nicht nur Ihr Leben leichter – das Potenzial von KI sehen und nutzen auch Cyberkriminelle. So setzen sie darauf, um täuschend echte E-Mails zu erstellen, die nicht nur personalisiert sind und ohne Rechtschreib- und Grammatikfehler daherkommen. Mit den entsprechenden Bild- und Audiogeneratoren werden Deepfakes erstellt, also Stimmen, Bilder oder Videos von Entscheidungsträgern oder Vertrauenspersonen nachgeahmt. Wer nicht genau hinschaut, merkt ggf. nicht, dass die Nachricht oder das Video gerade nicht vom Geschäftsführer oder Verhandlungspartner stammt. </w:t>
      </w:r>
    </w:p>
    <w:p w14:paraId="018A2B7A" w14:textId="77777777" w:rsidR="00023024" w:rsidRDefault="00023024" w:rsidP="00023024">
      <w:pPr>
        <w:pStyle w:val="KeinLeerraum"/>
        <w:shd w:val="clear" w:color="auto" w:fill="D9E2F3" w:themeFill="accent1" w:themeFillTint="33"/>
      </w:pPr>
    </w:p>
    <w:p w14:paraId="2CB2A73C" w14:textId="77777777" w:rsidR="00023024" w:rsidRDefault="00023024" w:rsidP="00023024">
      <w:pPr>
        <w:pStyle w:val="KeinLeerraum"/>
        <w:shd w:val="clear" w:color="auto" w:fill="D9E2F3" w:themeFill="accent1" w:themeFillTint="33"/>
      </w:pPr>
      <w:r>
        <w:t xml:space="preserve">KI hilft zudem dabei, Prozesse zu automatisieren, auch bei Cyberkriminellen. So werden echte Webseiten </w:t>
      </w:r>
      <w:r w:rsidRPr="00ED534B">
        <w:t>kopiert,</w:t>
      </w:r>
      <w:r>
        <w:t xml:space="preserve"> um die Kopie so zu manipulieren, dass Opfer darauf hereinfallen und etwa sensible Anmeldedaten oder Kreditkarteninformationen eingeben. </w:t>
      </w:r>
    </w:p>
    <w:p w14:paraId="5CC68050" w14:textId="77777777" w:rsidR="00023024" w:rsidRDefault="00023024" w:rsidP="00023024">
      <w:pPr>
        <w:pStyle w:val="KeinLeerraum"/>
        <w:shd w:val="clear" w:color="auto" w:fill="D9E2F3" w:themeFill="accent1" w:themeFillTint="33"/>
      </w:pPr>
    </w:p>
    <w:p w14:paraId="46356866" w14:textId="77777777" w:rsidR="00023024" w:rsidRDefault="00023024" w:rsidP="00023024">
      <w:pPr>
        <w:pStyle w:val="KeinLeerraum"/>
        <w:shd w:val="clear" w:color="auto" w:fill="D9E2F3" w:themeFill="accent1" w:themeFillTint="33"/>
        <w:rPr>
          <w:b/>
          <w:bCs/>
        </w:rPr>
      </w:pPr>
      <w:r w:rsidRPr="002C2245">
        <w:rPr>
          <w:b/>
          <w:bCs/>
        </w:rPr>
        <w:t>Vorsicht vor derzeit aktuelle Maschen</w:t>
      </w:r>
    </w:p>
    <w:p w14:paraId="09F2DF6F" w14:textId="77777777" w:rsidR="00023024" w:rsidRPr="00215E5A" w:rsidRDefault="00023024" w:rsidP="00023024">
      <w:pPr>
        <w:pStyle w:val="KeinLeerraum"/>
        <w:shd w:val="clear" w:color="auto" w:fill="D9E2F3" w:themeFill="accent1" w:themeFillTint="33"/>
      </w:pPr>
      <w:r w:rsidRPr="00215E5A">
        <w:t>Cyberkriminelle schlafen nicht und sie kommen immer wieder auf neue Ideen.</w:t>
      </w:r>
      <w:r>
        <w:t xml:space="preserve"> So zum Beispiel:</w:t>
      </w:r>
    </w:p>
    <w:p w14:paraId="457258A6" w14:textId="77777777" w:rsidR="00023024" w:rsidRPr="009D2DFD" w:rsidRDefault="00023024" w:rsidP="00023024">
      <w:pPr>
        <w:pStyle w:val="KeinLeerraum"/>
        <w:numPr>
          <w:ilvl w:val="0"/>
          <w:numId w:val="22"/>
        </w:numPr>
        <w:shd w:val="clear" w:color="auto" w:fill="D9E2F3" w:themeFill="accent1" w:themeFillTint="33"/>
      </w:pPr>
      <w:r w:rsidRPr="002E00EE">
        <w:rPr>
          <w:b/>
          <w:bCs/>
        </w:rPr>
        <w:t>Behördenschreiben</w:t>
      </w:r>
    </w:p>
    <w:p w14:paraId="4EBFC267" w14:textId="77777777" w:rsidR="00023024" w:rsidRDefault="00023024" w:rsidP="00023024">
      <w:pPr>
        <w:pStyle w:val="KeinLeerraum"/>
        <w:shd w:val="clear" w:color="auto" w:fill="D9E2F3" w:themeFill="accent1" w:themeFillTint="33"/>
        <w:ind w:left="720"/>
      </w:pPr>
      <w:r>
        <w:t>Zwar ist die Masche nicht neu. Allerdings ist die Täuschung zunehmend perfekt. So passen nicht nur Aussehen und Inhalt auf den ersten Blick. Solche Fake-Behördenbriefe werden nicht nur per E-Mail, sondern auch per Briefpost verschickt. Seien Sie also auf der Hut, wenn Behörden (z. B. Statistikämter, Finanzämter, Bundeskriminalamt) etwas von unserem Unternehmen oder Ihnen wollen. Lassen Sie sich nicht irritieren, nur weil etwas amtlich daherkommt oder per Post verschickt wird. Auch wenn direkt mit einem Bußgeld gedroht wird, sollten Sie nichts überstürzen. Hinterfragen Sie das Anliegen und stimmen Sie sich mit Kollegen und Vorgesetzten ab.</w:t>
      </w:r>
    </w:p>
    <w:p w14:paraId="2D91CB0D" w14:textId="77777777" w:rsidR="00023024" w:rsidRPr="009D2DFD" w:rsidRDefault="00023024" w:rsidP="00023024">
      <w:pPr>
        <w:pStyle w:val="KeinLeerraum"/>
        <w:numPr>
          <w:ilvl w:val="0"/>
          <w:numId w:val="22"/>
        </w:numPr>
        <w:shd w:val="clear" w:color="auto" w:fill="D9E2F3" w:themeFill="accent1" w:themeFillTint="33"/>
      </w:pPr>
      <w:r w:rsidRPr="008C78C3">
        <w:rPr>
          <w:b/>
          <w:bCs/>
        </w:rPr>
        <w:t>Rechnungen</w:t>
      </w:r>
      <w:r>
        <w:rPr>
          <w:b/>
          <w:bCs/>
        </w:rPr>
        <w:t xml:space="preserve"> und Mahnungen</w:t>
      </w:r>
    </w:p>
    <w:p w14:paraId="4D277F33" w14:textId="77777777" w:rsidR="00023024" w:rsidRDefault="00023024" w:rsidP="00023024">
      <w:pPr>
        <w:pStyle w:val="KeinLeerraum"/>
        <w:shd w:val="clear" w:color="auto" w:fill="D9E2F3" w:themeFill="accent1" w:themeFillTint="33"/>
        <w:ind w:left="720"/>
      </w:pPr>
      <w:r>
        <w:t>Auch hier wird gefälscht, was das Zeug hält. Unter Umständen werden sogar echte Rechnungen geklaut, die Bankverbindung ersetzt und die falsche Rechnung an den Empfänger geschickt. Seien Sie vorsichtig, wenn es eine andere Bankverbindung als die bisherige gibt oder diese nicht zum Sitz des Rechnungsstellers passt. Auch bei Mahnungen sollten Sie wachsam sein. Fälschungen gibt es auch hier, gerne verbunden mit massiven Drohungen.</w:t>
      </w:r>
    </w:p>
    <w:p w14:paraId="7F479A52" w14:textId="77777777" w:rsidR="00023024" w:rsidRPr="009D2DFD" w:rsidRDefault="00023024" w:rsidP="00023024">
      <w:pPr>
        <w:pStyle w:val="KeinLeerraum"/>
        <w:numPr>
          <w:ilvl w:val="0"/>
          <w:numId w:val="22"/>
        </w:numPr>
        <w:shd w:val="clear" w:color="auto" w:fill="D9E2F3" w:themeFill="accent1" w:themeFillTint="33"/>
      </w:pPr>
      <w:r w:rsidRPr="00BA4DAD">
        <w:rPr>
          <w:b/>
          <w:bCs/>
        </w:rPr>
        <w:t>Schnäppchen und unverschämt gute Angebote</w:t>
      </w:r>
    </w:p>
    <w:p w14:paraId="78F830F9" w14:textId="77777777" w:rsidR="00023024" w:rsidRDefault="00023024" w:rsidP="00023024">
      <w:pPr>
        <w:pStyle w:val="KeinLeerraum"/>
        <w:shd w:val="clear" w:color="auto" w:fill="D9E2F3" w:themeFill="accent1" w:themeFillTint="33"/>
        <w:ind w:left="720"/>
      </w:pPr>
      <w:r>
        <w:t>Aktuell trifft es besonders die Autobranche. So werden beispielsweise Händler angeblich von Autoherstellern kontaktiert, die Leasing-Rückläufer schnell und verdammt günstig loswerden müssen. Das Problem: Es gibt weder den Ansprechpartner beim Autohersteller noch die Autos überhaupt. Wer darauf hereinfällt und etwa eine Anzahlung leistet, sieht sein Geld nie wieder. Das dürfte natürlich auch mit anderen Produkten ausprobiert werden. Seien Sie also vorsichtig, wenn etwas zu gut klingt, um wahr zu sein. Denn klar ist immer: Niemand hat etwas zu verschenken!</w:t>
      </w:r>
    </w:p>
    <w:p w14:paraId="647BC3F4" w14:textId="77777777" w:rsidR="00023024" w:rsidRPr="000B5073" w:rsidRDefault="00023024" w:rsidP="00023024">
      <w:pPr>
        <w:pStyle w:val="KeinLeerraum"/>
        <w:numPr>
          <w:ilvl w:val="0"/>
          <w:numId w:val="22"/>
        </w:numPr>
        <w:shd w:val="clear" w:color="auto" w:fill="D9E2F3" w:themeFill="accent1" w:themeFillTint="33"/>
        <w:rPr>
          <w:b/>
          <w:bCs/>
        </w:rPr>
      </w:pPr>
      <w:r w:rsidRPr="000B5073">
        <w:rPr>
          <w:b/>
          <w:bCs/>
        </w:rPr>
        <w:t>Falsche QR-Codes</w:t>
      </w:r>
    </w:p>
    <w:p w14:paraId="7B195F73" w14:textId="77777777" w:rsidR="00023024" w:rsidRDefault="00023024" w:rsidP="00023024">
      <w:pPr>
        <w:pStyle w:val="KeinLeerraum"/>
        <w:shd w:val="clear" w:color="auto" w:fill="D9E2F3" w:themeFill="accent1" w:themeFillTint="33"/>
        <w:ind w:left="720"/>
      </w:pPr>
      <w:r w:rsidRPr="000B5073">
        <w:t>Auch diese Masche gibt es schon länger. Allerdings</w:t>
      </w:r>
      <w:r>
        <w:t xml:space="preserve"> häufen sich die Fälle. Kriminelle überkleben etwa an Parkscheinautomaten oder Ladesäulen die echten QR-Codes mit gefälschten. Die falschen Codes führen zu gefälschten Webseiten. Fallen Opfer auf den Trick herein, geben sie auf der falschen Seite Log-in-Daten oder Kreditkarteninformationen ein. Und die werden dann von den Kriminellen missbraucht. </w:t>
      </w:r>
    </w:p>
    <w:p w14:paraId="176FA9A1" w14:textId="77777777" w:rsidR="00023024" w:rsidRDefault="00023024" w:rsidP="00023024">
      <w:pPr>
        <w:pStyle w:val="KeinLeerraum"/>
        <w:shd w:val="clear" w:color="auto" w:fill="D9E2F3" w:themeFill="accent1" w:themeFillTint="33"/>
      </w:pPr>
    </w:p>
    <w:p w14:paraId="31CB39DD" w14:textId="77777777" w:rsidR="00023024" w:rsidRDefault="00023024" w:rsidP="00023024">
      <w:pPr>
        <w:pStyle w:val="KeinLeerraum"/>
        <w:shd w:val="clear" w:color="auto" w:fill="D9E2F3" w:themeFill="accent1" w:themeFillTint="33"/>
        <w:rPr>
          <w:b/>
          <w:bCs/>
        </w:rPr>
      </w:pPr>
      <w:r w:rsidRPr="00264280">
        <w:rPr>
          <w:b/>
          <w:bCs/>
        </w:rPr>
        <w:t>Achten Sie immer auf diese Merkmale:</w:t>
      </w:r>
    </w:p>
    <w:p w14:paraId="5C77ABD9" w14:textId="77777777" w:rsidR="00023024" w:rsidRPr="00281E38" w:rsidRDefault="00023024" w:rsidP="00023024">
      <w:pPr>
        <w:pStyle w:val="KeinLeerraum"/>
        <w:shd w:val="clear" w:color="auto" w:fill="D9E2F3" w:themeFill="accent1" w:themeFillTint="33"/>
      </w:pPr>
      <w:r w:rsidRPr="00281E38">
        <w:lastRenderedPageBreak/>
        <w:t xml:space="preserve">Dass Cyberkriminelle am Werk sind, können auch Sie gut erkennen. Diese Merkmale können </w:t>
      </w:r>
      <w:r>
        <w:t>Ihnen auffallen</w:t>
      </w:r>
      <w:r w:rsidRPr="00281E38">
        <w:t>:</w:t>
      </w:r>
    </w:p>
    <w:p w14:paraId="7608987E" w14:textId="77777777" w:rsidR="00023024" w:rsidRDefault="00023024" w:rsidP="00023024">
      <w:pPr>
        <w:pStyle w:val="KeinLeerraum"/>
        <w:numPr>
          <w:ilvl w:val="0"/>
          <w:numId w:val="22"/>
        </w:numPr>
        <w:shd w:val="clear" w:color="auto" w:fill="D9E2F3" w:themeFill="accent1" w:themeFillTint="33"/>
      </w:pPr>
      <w:r w:rsidRPr="00264280">
        <w:rPr>
          <w:b/>
          <w:bCs/>
        </w:rPr>
        <w:t>Anrede:</w:t>
      </w:r>
      <w:r>
        <w:t xml:space="preserve"> Die Anrede passt nicht zum Anlass oder zur Beziehung, ist falsch oder fehlt. Ein „Hallo Kunde“ sollte Sie Verdacht schöpfen lassen.</w:t>
      </w:r>
    </w:p>
    <w:p w14:paraId="42CF12DC" w14:textId="77777777" w:rsidR="00023024" w:rsidRDefault="00023024" w:rsidP="00023024">
      <w:pPr>
        <w:pStyle w:val="KeinLeerraum"/>
        <w:numPr>
          <w:ilvl w:val="0"/>
          <w:numId w:val="22"/>
        </w:numPr>
        <w:shd w:val="clear" w:color="auto" w:fill="D9E2F3" w:themeFill="accent1" w:themeFillTint="33"/>
      </w:pPr>
      <w:r w:rsidRPr="00264280">
        <w:rPr>
          <w:b/>
          <w:bCs/>
        </w:rPr>
        <w:t>Domain:</w:t>
      </w:r>
      <w:r>
        <w:t xml:space="preserve"> Schauen Sie bei Absenderadressen genau hin. Gibt es hier Buchstaben- oder Zahlendreher im Vergleich zur Domain des echten Absenders? Dann heißt es Alarm. Das ist Fake! Schauen Sie genau hin, was zwischen den Punkten steht, sprich links der Top-Level-Endung (z. B. </w:t>
      </w:r>
      <w:r w:rsidRPr="006704B3">
        <w:t>.de</w:t>
      </w:r>
      <w:r>
        <w:t xml:space="preserve">, </w:t>
      </w:r>
      <w:r w:rsidRPr="006704B3">
        <w:t>.com</w:t>
      </w:r>
      <w:r>
        <w:t xml:space="preserve">, </w:t>
      </w:r>
      <w:r w:rsidRPr="006704B3">
        <w:t>.ai</w:t>
      </w:r>
      <w:r>
        <w:t xml:space="preserve">) und bis zum nächsten Punkt links davon (also </w:t>
      </w:r>
      <w:r w:rsidRPr="006704B3">
        <w:rPr>
          <w:b/>
          <w:bCs/>
          <w:color w:val="FF0000"/>
          <w:sz w:val="32"/>
          <w:szCs w:val="36"/>
        </w:rPr>
        <w:t>.</w:t>
      </w:r>
      <w:r w:rsidRPr="006704B3">
        <w:t>beispiel-domain</w:t>
      </w:r>
      <w:r w:rsidRPr="006704B3">
        <w:rPr>
          <w:b/>
          <w:bCs/>
          <w:color w:val="FF0000"/>
          <w:sz w:val="32"/>
          <w:szCs w:val="36"/>
        </w:rPr>
        <w:t>.</w:t>
      </w:r>
      <w:r w:rsidRPr="006704B3">
        <w:t>ai</w:t>
      </w:r>
      <w:r>
        <w:t>).</w:t>
      </w:r>
    </w:p>
    <w:p w14:paraId="1D1349C8" w14:textId="77777777" w:rsidR="00023024" w:rsidRDefault="00023024" w:rsidP="00023024">
      <w:pPr>
        <w:pStyle w:val="KeinLeerraum"/>
        <w:numPr>
          <w:ilvl w:val="0"/>
          <w:numId w:val="22"/>
        </w:numPr>
        <w:shd w:val="clear" w:color="auto" w:fill="D9E2F3" w:themeFill="accent1" w:themeFillTint="33"/>
      </w:pPr>
      <w:r w:rsidRPr="00DB51A1">
        <w:rPr>
          <w:b/>
          <w:bCs/>
        </w:rPr>
        <w:t>Druck und Drohungen:</w:t>
      </w:r>
      <w:r>
        <w:t xml:space="preserve"> Es muss schnell gehen, ansonsten passiert etwas Schlimmes. Lassen Sie sich von angeblichen Kontensperrungen, durchgeführten Zahlungen, Bußgeldern oder Ermittlungsverfahren nicht verwirren. Die Kombination „Zeitdruck und schlimme Folge“ muss Sie hellhörig machen.</w:t>
      </w:r>
    </w:p>
    <w:p w14:paraId="0802388E" w14:textId="77777777" w:rsidR="00023024" w:rsidRDefault="00023024" w:rsidP="00023024">
      <w:pPr>
        <w:pStyle w:val="KeinLeerraum"/>
        <w:numPr>
          <w:ilvl w:val="0"/>
          <w:numId w:val="22"/>
        </w:numPr>
        <w:shd w:val="clear" w:color="auto" w:fill="D9E2F3" w:themeFill="accent1" w:themeFillTint="33"/>
      </w:pPr>
      <w:r w:rsidRPr="00410CF5">
        <w:rPr>
          <w:b/>
          <w:bCs/>
        </w:rPr>
        <w:t>Geheimhaltung:</w:t>
      </w:r>
      <w:r>
        <w:t xml:space="preserve"> Heißt es, dass man nur Sie ins Vertrauen zieht und Sie niemandem etwas erzählen dürfen, heißt es Stopp. Ignorieren Sie das. Sie können sich immer mit dem Vorgesetzten abstimmen.</w:t>
      </w:r>
    </w:p>
    <w:p w14:paraId="58404A38" w14:textId="77777777" w:rsidR="00023024" w:rsidRDefault="00023024" w:rsidP="00023024">
      <w:pPr>
        <w:pStyle w:val="KeinLeerraum"/>
        <w:numPr>
          <w:ilvl w:val="0"/>
          <w:numId w:val="22"/>
        </w:numPr>
        <w:shd w:val="clear" w:color="auto" w:fill="D9E2F3" w:themeFill="accent1" w:themeFillTint="33"/>
      </w:pPr>
      <w:r w:rsidRPr="00631F67">
        <w:rPr>
          <w:b/>
          <w:bCs/>
        </w:rPr>
        <w:t>Anhänge von Fremden:</w:t>
      </w:r>
      <w:r>
        <w:t xml:space="preserve"> Kennen Sie den Absender nicht und sind Anhänge enthalten, ist besondere Vorsicht geboten. Sprechen Sie im Zweifel vorab mit dem Vorgesetzten oder den Spezialisten der IT-Hotline. Öffnen Sie die Anhänge nicht, laden Sie nichts herunter und installieren Sie nichts. Auch bei bekannten Absendern ist Vorsicht angebracht, wenn Anhänge unüblich sind.</w:t>
      </w:r>
    </w:p>
    <w:p w14:paraId="356C2DBF" w14:textId="77777777" w:rsidR="00023024" w:rsidRPr="00E75C84" w:rsidRDefault="00023024" w:rsidP="00023024">
      <w:pPr>
        <w:pStyle w:val="KeinLeerraum"/>
        <w:numPr>
          <w:ilvl w:val="0"/>
          <w:numId w:val="22"/>
        </w:numPr>
        <w:shd w:val="clear" w:color="auto" w:fill="D9E2F3" w:themeFill="accent1" w:themeFillTint="33"/>
        <w:rPr>
          <w:b/>
          <w:bCs/>
        </w:rPr>
      </w:pPr>
      <w:r w:rsidRPr="00E75C84">
        <w:rPr>
          <w:b/>
          <w:bCs/>
        </w:rPr>
        <w:t>Widersprüchliches Verhalten</w:t>
      </w:r>
    </w:p>
    <w:p w14:paraId="1223C557" w14:textId="77777777" w:rsidR="00023024" w:rsidRDefault="00023024" w:rsidP="00023024">
      <w:pPr>
        <w:pStyle w:val="KeinLeerraum"/>
        <w:shd w:val="clear" w:color="auto" w:fill="D9E2F3" w:themeFill="accent1" w:themeFillTint="33"/>
        <w:ind w:left="720"/>
      </w:pPr>
      <w:r>
        <w:t>Seien Sie besonders vorsichtig, wenn etwas nicht wie üblich abläuft oder nicht zum Bisherigen passt. Ändert sich plötzlich die Bankverbindung oder gab es noch nie eine Audionachricht vom Chef? Waren bislang andere Ansprechpartner oder war noch nie ein Behördenschreiben bei Ihnen gelandet? Dann heißt es Stopp. Machen Sie nicht das, was gefordert wird.</w:t>
      </w:r>
    </w:p>
    <w:p w14:paraId="015662FE" w14:textId="77777777" w:rsidR="00023024" w:rsidRDefault="00023024" w:rsidP="00023024">
      <w:pPr>
        <w:pStyle w:val="KeinLeerraum"/>
        <w:shd w:val="clear" w:color="auto" w:fill="D9E2F3" w:themeFill="accent1" w:themeFillTint="33"/>
        <w:ind w:left="720"/>
      </w:pPr>
    </w:p>
    <w:p w14:paraId="6A204937" w14:textId="77777777" w:rsidR="00023024" w:rsidRDefault="00023024" w:rsidP="00023024">
      <w:pPr>
        <w:pStyle w:val="KeinLeerraum"/>
        <w:shd w:val="clear" w:color="auto" w:fill="D9E2F3" w:themeFill="accent1" w:themeFillTint="33"/>
      </w:pPr>
      <w:r w:rsidRPr="009B75B4">
        <w:rPr>
          <w:b/>
          <w:bCs/>
        </w:rPr>
        <w:t>Und ganz wichtig:</w:t>
      </w:r>
      <w:r>
        <w:t xml:space="preserve"> Hören Sie auf Ihr Bauchgefühl. Kommt Ihnen etwas seltsam oder komisch vor, heißt es immer: Vorsichtig sein. Machen Sie nicht gleich das, was von Ihnen gefordert wird. Behalten Sie die Nerven, bewahren Sie einen kühlen Kopf und reden Sie mit anderen darüber. So wird häufig klar, dass Sie mit Ihrem Bauchgefühl nicht </w:t>
      </w:r>
      <w:r w:rsidRPr="006704B3">
        <w:t>falsch lagen</w:t>
      </w:r>
      <w:r>
        <w:t>.</w:t>
      </w:r>
    </w:p>
    <w:p w14:paraId="73A5C3DB" w14:textId="77777777" w:rsidR="00023024" w:rsidRDefault="00023024" w:rsidP="00023024">
      <w:pPr>
        <w:pStyle w:val="KeinLeerraum"/>
        <w:shd w:val="clear" w:color="auto" w:fill="D9E2F3" w:themeFill="accent1" w:themeFillTint="33"/>
      </w:pPr>
    </w:p>
    <w:p w14:paraId="39579E0C" w14:textId="77777777" w:rsidR="00023024" w:rsidRPr="001C2727" w:rsidRDefault="00023024" w:rsidP="00023024">
      <w:pPr>
        <w:pStyle w:val="KeinLeerraum"/>
        <w:shd w:val="clear" w:color="auto" w:fill="D9E2F3" w:themeFill="accent1" w:themeFillTint="33"/>
        <w:rPr>
          <w:b/>
          <w:bCs/>
        </w:rPr>
      </w:pPr>
      <w:r w:rsidRPr="001C2727">
        <w:rPr>
          <w:b/>
          <w:bCs/>
        </w:rPr>
        <w:t xml:space="preserve">Das machen Sie bei </w:t>
      </w:r>
      <w:r w:rsidRPr="006704B3">
        <w:rPr>
          <w:b/>
          <w:bCs/>
        </w:rPr>
        <w:t>Verdächtigem</w:t>
      </w:r>
    </w:p>
    <w:p w14:paraId="71570501" w14:textId="77777777" w:rsidR="00023024" w:rsidRDefault="00023024" w:rsidP="00023024">
      <w:pPr>
        <w:pStyle w:val="KeinLeerraum"/>
        <w:shd w:val="clear" w:color="auto" w:fill="D9E2F3" w:themeFill="accent1" w:themeFillTint="33"/>
      </w:pPr>
      <w:r>
        <w:t>Dann heißt es zunächst Ruhe bewahren und nicht unüberlegt handeln. Fragen Sie bei Zweifeln nach, und zwar bei Kollegen, Vorgesetzten, der IT-Hotline oder beim Datenschutzbeauftragten. Melden Sie Verdächtiges. Und: Sind Sie jemandem auf den Leim gegangen, können Sie größeren Schaden vermeiden helfen. Melden Sie die Sache sofort Ihrem Vorgesetzten und der IT-Hotline.</w:t>
      </w:r>
    </w:p>
    <w:p w14:paraId="3267DE9E" w14:textId="77777777" w:rsidR="00023024" w:rsidRDefault="00023024" w:rsidP="00023024">
      <w:pPr>
        <w:pStyle w:val="KeinLeerraum"/>
        <w:shd w:val="clear" w:color="auto" w:fill="D9E2F3" w:themeFill="accent1" w:themeFillTint="33"/>
      </w:pPr>
    </w:p>
    <w:p w14:paraId="55D41290" w14:textId="77777777" w:rsidR="00023024" w:rsidRDefault="00023024" w:rsidP="00023024">
      <w:pPr>
        <w:pStyle w:val="KeinLeerraum"/>
        <w:shd w:val="clear" w:color="auto" w:fill="D9E2F3" w:themeFill="accent1" w:themeFillTint="33"/>
      </w:pPr>
      <w:r>
        <w:t>Noch Fragen? Die Antworten bekommen Sie bei der IT-Hotline unter der Durchwahl -1234 oder beim Datenschutzbeauftragten. Wir beißen nicht und stehen Ihnen mit Rat und Tat zur Seite – immer und jederzeit!</w:t>
      </w:r>
    </w:p>
    <w:p w14:paraId="43D8FCDF" w14:textId="77777777" w:rsidR="00023024" w:rsidRDefault="00023024" w:rsidP="00023024">
      <w:pPr>
        <w:pStyle w:val="KeinLeerraum"/>
        <w:shd w:val="clear" w:color="auto" w:fill="D9E2F3" w:themeFill="accent1" w:themeFillTint="33"/>
      </w:pPr>
    </w:p>
    <w:p w14:paraId="7669D9B0" w14:textId="77777777" w:rsidR="00023024" w:rsidRDefault="00023024" w:rsidP="00023024">
      <w:pPr>
        <w:pStyle w:val="KeinLeerraum"/>
        <w:shd w:val="clear" w:color="auto" w:fill="D9E2F3" w:themeFill="accent1" w:themeFillTint="33"/>
      </w:pPr>
      <w:r>
        <w:t>Viele Grüße</w:t>
      </w:r>
    </w:p>
    <w:p w14:paraId="55D13D9B" w14:textId="77777777" w:rsidR="00023024" w:rsidRDefault="00023024" w:rsidP="00023024">
      <w:pPr>
        <w:pStyle w:val="KeinLeerraum"/>
        <w:shd w:val="clear" w:color="auto" w:fill="D9E2F3" w:themeFill="accent1" w:themeFillTint="33"/>
      </w:pPr>
      <w:r>
        <w:t xml:space="preserve">Ingo </w:t>
      </w:r>
      <w:r w:rsidRPr="006704B3">
        <w:t>Nesien</w:t>
      </w:r>
    </w:p>
    <w:p w14:paraId="57354923" w14:textId="77777777" w:rsidR="00023024" w:rsidRDefault="00023024" w:rsidP="00023024">
      <w:pPr>
        <w:pStyle w:val="KeinLeerraum"/>
        <w:shd w:val="clear" w:color="auto" w:fill="D9E2F3" w:themeFill="accent1" w:themeFillTint="33"/>
      </w:pPr>
      <w:r>
        <w:t>Datenschutzbeauftragter</w:t>
      </w:r>
    </w:p>
    <w:p w14:paraId="324397C9" w14:textId="77777777" w:rsidR="00023024" w:rsidRDefault="00023024" w:rsidP="00023024">
      <w:pPr>
        <w:pStyle w:val="KeinLeerraum"/>
        <w:shd w:val="clear" w:color="auto" w:fill="D9E2F3" w:themeFill="accent1" w:themeFillTint="33"/>
      </w:pPr>
    </w:p>
    <w:p w14:paraId="6622CC37" w14:textId="77777777" w:rsidR="00023024" w:rsidRDefault="00023024" w:rsidP="00023024">
      <w:pPr>
        <w:pStyle w:val="KeinLeerraum"/>
      </w:pPr>
    </w:p>
    <w:p w14:paraId="60013DC9" w14:textId="77777777" w:rsidR="00023024" w:rsidRDefault="00023024" w:rsidP="00023024">
      <w:pPr>
        <w:pStyle w:val="KeinLeerraum"/>
      </w:pPr>
    </w:p>
    <w:p w14:paraId="7AA8077B" w14:textId="77777777" w:rsidR="00300DC4" w:rsidRPr="00023024" w:rsidRDefault="00300DC4" w:rsidP="00023024"/>
    <w:sectPr w:rsidR="00300DC4" w:rsidRPr="0002302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5731" w14:textId="77777777" w:rsidR="00ED232B" w:rsidRDefault="00ED232B" w:rsidP="00CC2216">
      <w:r>
        <w:separator/>
      </w:r>
    </w:p>
  </w:endnote>
  <w:endnote w:type="continuationSeparator" w:id="0">
    <w:p w14:paraId="0181A068" w14:textId="77777777" w:rsidR="00ED232B" w:rsidRDefault="00ED232B"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D66E6" w14:textId="77777777" w:rsidR="00ED232B" w:rsidRDefault="00ED232B" w:rsidP="00CC2216">
      <w:r>
        <w:separator/>
      </w:r>
    </w:p>
  </w:footnote>
  <w:footnote w:type="continuationSeparator" w:id="0">
    <w:p w14:paraId="16334E30" w14:textId="77777777" w:rsidR="00ED232B" w:rsidRDefault="00ED232B"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FD4748C"/>
    <w:multiLevelType w:val="hybridMultilevel"/>
    <w:tmpl w:val="FD16C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1"/>
  </w:num>
  <w:num w:numId="4">
    <w:abstractNumId w:val="3"/>
  </w:num>
  <w:num w:numId="5">
    <w:abstractNumId w:val="17"/>
  </w:num>
  <w:num w:numId="6">
    <w:abstractNumId w:val="4"/>
  </w:num>
  <w:num w:numId="7">
    <w:abstractNumId w:val="0"/>
  </w:num>
  <w:num w:numId="8">
    <w:abstractNumId w:val="6"/>
  </w:num>
  <w:num w:numId="9">
    <w:abstractNumId w:val="13"/>
  </w:num>
  <w:num w:numId="10">
    <w:abstractNumId w:val="21"/>
  </w:num>
  <w:num w:numId="11">
    <w:abstractNumId w:val="14"/>
  </w:num>
  <w:num w:numId="12">
    <w:abstractNumId w:val="9"/>
  </w:num>
  <w:num w:numId="13">
    <w:abstractNumId w:val="12"/>
  </w:num>
  <w:num w:numId="14">
    <w:abstractNumId w:val="18"/>
  </w:num>
  <w:num w:numId="15">
    <w:abstractNumId w:val="19"/>
  </w:num>
  <w:num w:numId="16">
    <w:abstractNumId w:val="7"/>
  </w:num>
  <w:num w:numId="17">
    <w:abstractNumId w:val="5"/>
  </w:num>
  <w:num w:numId="18">
    <w:abstractNumId w:val="1"/>
  </w:num>
  <w:num w:numId="19">
    <w:abstractNumId w:val="2"/>
  </w:num>
  <w:num w:numId="20">
    <w:abstractNumId w:val="15"/>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23024"/>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C79F3"/>
    <w:rsid w:val="005105F0"/>
    <w:rsid w:val="005717AA"/>
    <w:rsid w:val="005A6A71"/>
    <w:rsid w:val="005C5465"/>
    <w:rsid w:val="00696A56"/>
    <w:rsid w:val="0072310B"/>
    <w:rsid w:val="00996806"/>
    <w:rsid w:val="00AB25D6"/>
    <w:rsid w:val="00AC39D5"/>
    <w:rsid w:val="00B367BE"/>
    <w:rsid w:val="00BB0D08"/>
    <w:rsid w:val="00BE0F4E"/>
    <w:rsid w:val="00CB13B2"/>
    <w:rsid w:val="00CC2216"/>
    <w:rsid w:val="00DC69D7"/>
    <w:rsid w:val="00ED1004"/>
    <w:rsid w:val="00ED232B"/>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5831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2025-11-02T11:40:00Z</dcterms:created>
  <dcterms:modified xsi:type="dcterms:W3CDTF">2025-11-02T11:40:00Z</dcterms:modified>
</cp:coreProperties>
</file>