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83FA8" w14:textId="77777777" w:rsidR="00FF76CC" w:rsidRPr="0016577B" w:rsidRDefault="00FF76CC" w:rsidP="00FF76CC">
      <w:pPr>
        <w:pStyle w:val="KeinLeerraum"/>
        <w:rPr>
          <w:b/>
          <w:bCs/>
        </w:rPr>
      </w:pPr>
      <w:bookmarkStart w:id="0" w:name="_GoBack"/>
      <w:r w:rsidRPr="0016577B">
        <w:rPr>
          <w:b/>
          <w:bCs/>
        </w:rPr>
        <w:t xml:space="preserve">Muster: E-Mail zum </w:t>
      </w:r>
      <w:r w:rsidRPr="007A6FAC">
        <w:rPr>
          <w:b/>
          <w:bCs/>
        </w:rPr>
        <w:t>Europäischen</w:t>
      </w:r>
      <w:r w:rsidRPr="0016577B">
        <w:rPr>
          <w:b/>
          <w:bCs/>
        </w:rPr>
        <w:t xml:space="preserve"> Datenschutztag 2026</w:t>
      </w:r>
    </w:p>
    <w:p w14:paraId="116EE3E1" w14:textId="77777777" w:rsidR="00FF76CC" w:rsidRDefault="00FF76CC" w:rsidP="00FF76CC">
      <w:pPr>
        <w:pStyle w:val="KeinLeerraum"/>
      </w:pPr>
    </w:p>
    <w:bookmarkEnd w:id="0"/>
    <w:p w14:paraId="6628EC07" w14:textId="77777777" w:rsidR="00FF76CC" w:rsidRDefault="00FF76CC" w:rsidP="00FF76CC">
      <w:pPr>
        <w:pStyle w:val="KeinLeerraum"/>
        <w:shd w:val="clear" w:color="auto" w:fill="D9E2F3" w:themeFill="accent1" w:themeFillTint="33"/>
        <w:rPr>
          <w:b/>
          <w:bCs/>
        </w:rPr>
      </w:pPr>
      <w:r>
        <w:rPr>
          <w:b/>
          <w:bCs/>
        </w:rPr>
        <w:t>Heute ist Feiertag!</w:t>
      </w:r>
    </w:p>
    <w:p w14:paraId="4AF3B8B6" w14:textId="77777777" w:rsidR="00FF76CC" w:rsidRPr="005C2319" w:rsidRDefault="00FF76CC" w:rsidP="00FF76CC">
      <w:pPr>
        <w:pStyle w:val="KeinLeerraum"/>
        <w:shd w:val="clear" w:color="auto" w:fill="D9E2F3" w:themeFill="accent1" w:themeFillTint="33"/>
      </w:pPr>
    </w:p>
    <w:p w14:paraId="0301F4BD" w14:textId="77777777" w:rsidR="00FF76CC" w:rsidRDefault="00FF76CC" w:rsidP="00FF76CC">
      <w:pPr>
        <w:pStyle w:val="KeinLeerraum"/>
        <w:shd w:val="clear" w:color="auto" w:fill="D9E2F3" w:themeFill="accent1" w:themeFillTint="33"/>
      </w:pPr>
      <w:r w:rsidRPr="005C2319">
        <w:t>Liebe Kolleginnen und Kollegen,</w:t>
      </w:r>
    </w:p>
    <w:p w14:paraId="7D16A93C" w14:textId="77777777" w:rsidR="00FF76CC" w:rsidRPr="005C2319" w:rsidRDefault="00FF76CC" w:rsidP="00FF76CC">
      <w:pPr>
        <w:pStyle w:val="KeinLeerraum"/>
        <w:shd w:val="clear" w:color="auto" w:fill="D9E2F3" w:themeFill="accent1" w:themeFillTint="33"/>
      </w:pPr>
    </w:p>
    <w:p w14:paraId="696753F0" w14:textId="77777777" w:rsidR="00FF76CC" w:rsidRDefault="00FF76CC" w:rsidP="00FF76CC">
      <w:pPr>
        <w:pStyle w:val="KeinLeerraum"/>
        <w:shd w:val="clear" w:color="auto" w:fill="D9E2F3" w:themeFill="accent1" w:themeFillTint="33"/>
      </w:pPr>
      <w:r w:rsidRPr="005C2319">
        <w:t>heute</w:t>
      </w:r>
      <w:r>
        <w:t xml:space="preserve"> ist der </w:t>
      </w:r>
      <w:r w:rsidRPr="005C2319">
        <w:t>28.</w:t>
      </w:r>
      <w:r>
        <w:t>1.</w:t>
      </w:r>
      <w:r w:rsidRPr="005C2319">
        <w:t>2026</w:t>
      </w:r>
      <w:r>
        <w:t xml:space="preserve">. Und Sie fragen sich vielleicht: „Das soll ein Feiertag sein?“ So ist es! Es ist </w:t>
      </w:r>
      <w:r w:rsidRPr="007A6FAC">
        <w:t>Europäischer</w:t>
      </w:r>
      <w:r w:rsidRPr="005C2319">
        <w:t xml:space="preserve"> Datenschutztag. </w:t>
      </w:r>
      <w:r>
        <w:t>Eins ist sicher: Das</w:t>
      </w:r>
      <w:r w:rsidRPr="005C2319">
        <w:t xml:space="preserve"> ist kein Tag für trockene Paragrafen und erhobene Zeigefinger</w:t>
      </w:r>
      <w:r>
        <w:t xml:space="preserve">. Ganz im Gegenteil. An diesem Tag geht es darum, sich zu vergegenwärtigen, dass Datenschutz nicht nur eine Pflicht ist. Gelebter Datenschutz schützt nämlich viel mehr als Daten. Er sichert auch Reputation, Umsatz und Arbeitsplätze. Lassen Sie uns den Datenschutz zudem als </w:t>
      </w:r>
      <w:r w:rsidRPr="005C2319">
        <w:t xml:space="preserve">eine Chance </w:t>
      </w:r>
      <w:r>
        <w:t xml:space="preserve">sehen, die Welt für unsere Kunden und für uns </w:t>
      </w:r>
      <w:r w:rsidRPr="007A6FAC">
        <w:t xml:space="preserve">ein </w:t>
      </w:r>
      <w:r>
        <w:t>b</w:t>
      </w:r>
      <w:r w:rsidRPr="007A6FAC">
        <w:t>isschen</w:t>
      </w:r>
      <w:r>
        <w:t xml:space="preserve"> besser zu machen.</w:t>
      </w:r>
    </w:p>
    <w:p w14:paraId="3C0C19BF" w14:textId="77777777" w:rsidR="00FF76CC" w:rsidRPr="005C2319" w:rsidRDefault="00FF76CC" w:rsidP="00FF76CC">
      <w:pPr>
        <w:pStyle w:val="KeinLeerraum"/>
        <w:shd w:val="clear" w:color="auto" w:fill="D9E2F3" w:themeFill="accent1" w:themeFillTint="33"/>
      </w:pPr>
    </w:p>
    <w:p w14:paraId="37447C05" w14:textId="77777777" w:rsidR="00FF76CC" w:rsidRPr="005C2319" w:rsidRDefault="00FF76CC" w:rsidP="00FF76CC">
      <w:pPr>
        <w:pStyle w:val="KeinLeerraum"/>
        <w:shd w:val="clear" w:color="auto" w:fill="D9E2F3" w:themeFill="accent1" w:themeFillTint="33"/>
      </w:pPr>
      <w:r w:rsidRPr="005C2319">
        <w:rPr>
          <w:b/>
          <w:bCs/>
        </w:rPr>
        <w:t xml:space="preserve">Warum gibt es diesen </w:t>
      </w:r>
      <w:r>
        <w:rPr>
          <w:b/>
          <w:bCs/>
        </w:rPr>
        <w:t>Jahrestag</w:t>
      </w:r>
      <w:r w:rsidRPr="005C2319">
        <w:rPr>
          <w:b/>
          <w:bCs/>
        </w:rPr>
        <w:t>?</w:t>
      </w:r>
    </w:p>
    <w:p w14:paraId="5956982B" w14:textId="77777777" w:rsidR="00FF76CC" w:rsidRDefault="00FF76CC" w:rsidP="00FF76CC">
      <w:pPr>
        <w:pStyle w:val="KeinLeerraum"/>
        <w:shd w:val="clear" w:color="auto" w:fill="D9E2F3" w:themeFill="accent1" w:themeFillTint="33"/>
      </w:pPr>
      <w:r>
        <w:t xml:space="preserve">Seit 2007 wird jedes Jahr am 28.1. der </w:t>
      </w:r>
      <w:r w:rsidRPr="007A6FAC">
        <w:t>Europäische</w:t>
      </w:r>
      <w:r>
        <w:t xml:space="preserve"> Datenschutztag begangen. </w:t>
      </w:r>
      <w:r w:rsidRPr="005C2319">
        <w:t>Er erinnert an die Unterzeichnung der Konvention 108 des Europarats am 28.</w:t>
      </w:r>
      <w:r>
        <w:t>1.</w:t>
      </w:r>
      <w:r w:rsidRPr="005C2319">
        <w:t xml:space="preserve">1981 – den ersten europäischen Mindeststandard zum Schutz personenbezogener Daten. </w:t>
      </w:r>
      <w:r>
        <w:t>Und das ist ein Meilenstein im Hinblick auf den Schutz persönlicher Daten und der Privatsphäre, weil hier vieles seinen Anfang nahm.</w:t>
      </w:r>
    </w:p>
    <w:p w14:paraId="6A1886FB" w14:textId="77777777" w:rsidR="00FF76CC" w:rsidRDefault="00FF76CC" w:rsidP="00FF76CC">
      <w:pPr>
        <w:pStyle w:val="KeinLeerraum"/>
        <w:shd w:val="clear" w:color="auto" w:fill="D9E2F3" w:themeFill="accent1" w:themeFillTint="33"/>
      </w:pPr>
    </w:p>
    <w:p w14:paraId="49FF3176" w14:textId="77777777" w:rsidR="00FF76CC" w:rsidRPr="005C2319" w:rsidRDefault="00FF76CC" w:rsidP="00FF76CC">
      <w:pPr>
        <w:pStyle w:val="KeinLeerraum"/>
        <w:shd w:val="clear" w:color="auto" w:fill="D9E2F3" w:themeFill="accent1" w:themeFillTint="33"/>
      </w:pPr>
      <w:r w:rsidRPr="005C2319">
        <w:rPr>
          <w:b/>
          <w:bCs/>
        </w:rPr>
        <w:t>Warum sollten Sie heute aktiv mitmachen?</w:t>
      </w:r>
    </w:p>
    <w:p w14:paraId="5E195362" w14:textId="77777777" w:rsidR="00FF76CC" w:rsidRDefault="00FF76CC" w:rsidP="00FF76CC">
      <w:pPr>
        <w:pStyle w:val="KeinLeerraum"/>
        <w:shd w:val="clear" w:color="auto" w:fill="D9E2F3" w:themeFill="accent1" w:themeFillTint="33"/>
      </w:pPr>
      <w:r>
        <w:t xml:space="preserve">Klar ist: Datenschutz ist ein Gemeinschaftswerk. Er funktioniert nur, wenn alle mitmachen. Auch Sie! Denn gerade in der heutigen Zeit ist klar: </w:t>
      </w:r>
      <w:r w:rsidRPr="005C2319">
        <w:t xml:space="preserve">Jeder </w:t>
      </w:r>
      <w:r>
        <w:t>E</w:t>
      </w:r>
      <w:r w:rsidRPr="005C2319">
        <w:t xml:space="preserve">inzelne von uns ist ein wichtiger Schutzwall gegen </w:t>
      </w:r>
      <w:r>
        <w:t xml:space="preserve">Cyberkriminelle, </w:t>
      </w:r>
      <w:r w:rsidRPr="005C2319">
        <w:t>Datenlecks, Image</w:t>
      </w:r>
      <w:r>
        <w:t>schäden</w:t>
      </w:r>
      <w:r w:rsidRPr="005C2319">
        <w:t xml:space="preserve"> und hohe Bußgelder.</w:t>
      </w:r>
    </w:p>
    <w:p w14:paraId="0CA0B670" w14:textId="77777777" w:rsidR="00FF76CC" w:rsidRDefault="00FF76CC" w:rsidP="00FF76CC">
      <w:pPr>
        <w:pStyle w:val="KeinLeerraum"/>
        <w:shd w:val="clear" w:color="auto" w:fill="D9E2F3" w:themeFill="accent1" w:themeFillTint="33"/>
      </w:pPr>
    </w:p>
    <w:p w14:paraId="0C83A661" w14:textId="77777777" w:rsidR="00FF76CC" w:rsidRDefault="00FF76CC" w:rsidP="00FF76CC">
      <w:pPr>
        <w:pStyle w:val="KeinLeerraum"/>
        <w:shd w:val="clear" w:color="auto" w:fill="D9E2F3" w:themeFill="accent1" w:themeFillTint="33"/>
      </w:pPr>
      <w:r>
        <w:t>Doch damit nicht genug</w:t>
      </w:r>
      <w:r w:rsidRPr="005C2319">
        <w:t xml:space="preserve">: Wenn wir </w:t>
      </w:r>
      <w:r>
        <w:t>immer wieder beweisen</w:t>
      </w:r>
      <w:r w:rsidRPr="005C2319">
        <w:t>, dass wir mit Kundendaten verantwortungsvoll umgehen</w:t>
      </w:r>
      <w:r>
        <w:t>, schaffen wir die Basis für Vertrauen und langfristige Zusammenarbeit</w:t>
      </w:r>
      <w:r w:rsidRPr="005C2319">
        <w:t xml:space="preserve">. </w:t>
      </w:r>
      <w:r>
        <w:t>Kunden</w:t>
      </w:r>
      <w:r w:rsidRPr="005C2319">
        <w:t xml:space="preserve"> bleiben </w:t>
      </w:r>
      <w:r>
        <w:t>Kunden und</w:t>
      </w:r>
      <w:r w:rsidRPr="005C2319">
        <w:t xml:space="preserve"> empfehlen uns weiter – und das sichert </w:t>
      </w:r>
      <w:r>
        <w:t>unser aller</w:t>
      </w:r>
      <w:r w:rsidRPr="005C2319">
        <w:t xml:space="preserve"> Arbeitspl</w:t>
      </w:r>
      <w:r>
        <w:t>ä</w:t>
      </w:r>
      <w:r w:rsidRPr="005C2319">
        <w:t>tz</w:t>
      </w:r>
      <w:r>
        <w:t>e</w:t>
      </w:r>
      <w:r w:rsidRPr="005C2319">
        <w:t>.</w:t>
      </w:r>
    </w:p>
    <w:p w14:paraId="319299DA" w14:textId="77777777" w:rsidR="00FF76CC" w:rsidRDefault="00FF76CC" w:rsidP="00FF76CC">
      <w:pPr>
        <w:pStyle w:val="KeinLeerraum"/>
        <w:shd w:val="clear" w:color="auto" w:fill="D9E2F3" w:themeFill="accent1" w:themeFillTint="33"/>
      </w:pPr>
    </w:p>
    <w:p w14:paraId="60250607" w14:textId="77777777" w:rsidR="00FF76CC" w:rsidRPr="002A4978" w:rsidRDefault="00FF76CC" w:rsidP="00FF76CC">
      <w:pPr>
        <w:pStyle w:val="KeinLeerraum"/>
        <w:shd w:val="clear" w:color="auto" w:fill="D9E2F3" w:themeFill="accent1" w:themeFillTint="33"/>
        <w:rPr>
          <w:b/>
          <w:bCs/>
        </w:rPr>
      </w:pPr>
      <w:r w:rsidRPr="002A4978">
        <w:rPr>
          <w:b/>
          <w:bCs/>
        </w:rPr>
        <w:t xml:space="preserve">Schon mit Kleinem können Sie Großes </w:t>
      </w:r>
      <w:r w:rsidRPr="007A6FAC">
        <w:rPr>
          <w:b/>
          <w:bCs/>
        </w:rPr>
        <w:t>bewirken</w:t>
      </w:r>
    </w:p>
    <w:p w14:paraId="07651F7A" w14:textId="77777777" w:rsidR="00FF76CC" w:rsidRDefault="00FF76CC" w:rsidP="00FF76CC">
      <w:pPr>
        <w:pStyle w:val="KeinLeerraum"/>
        <w:shd w:val="clear" w:color="auto" w:fill="D9E2F3" w:themeFill="accent1" w:themeFillTint="33"/>
      </w:pPr>
      <w:r>
        <w:t>Beim Datenschutz kommt es nicht immer nur auf das Anspruchsvolle, Komplizierte und Herausfordernde an. Auch mit kleinen Aktivitäten oder dem Integrieren einiger wichtiger Tipps in den Arbeitsalltag können Sie einen wichtigen Beitrag zum Datenschutz leisten. Wie wäre es beispielsweise mit den folgenden Tipps:</w:t>
      </w:r>
    </w:p>
    <w:p w14:paraId="4D753222" w14:textId="77777777" w:rsidR="00FF76CC" w:rsidRDefault="00FF76CC" w:rsidP="00FF76CC">
      <w:pPr>
        <w:pStyle w:val="KeinLeerraum"/>
        <w:shd w:val="clear" w:color="auto" w:fill="D9E2F3" w:themeFill="accent1" w:themeFillTint="33"/>
      </w:pPr>
    </w:p>
    <w:p w14:paraId="24111FA4" w14:textId="77777777" w:rsidR="00FF76CC" w:rsidRPr="00132AFF" w:rsidRDefault="00FF76CC" w:rsidP="00FF76CC">
      <w:pPr>
        <w:pStyle w:val="KeinLeerraum"/>
        <w:shd w:val="clear" w:color="auto" w:fill="D9E2F3" w:themeFill="accent1" w:themeFillTint="33"/>
        <w:rPr>
          <w:b/>
          <w:bCs/>
        </w:rPr>
      </w:pPr>
      <w:r>
        <w:rPr>
          <w:b/>
          <w:bCs/>
        </w:rPr>
        <w:t xml:space="preserve">Tipp Nr. 1: </w:t>
      </w:r>
      <w:r w:rsidRPr="00132AFF">
        <w:rPr>
          <w:b/>
          <w:bCs/>
        </w:rPr>
        <w:t xml:space="preserve">Prüfen Sie, ob Hacker Ihre </w:t>
      </w:r>
      <w:r>
        <w:rPr>
          <w:b/>
          <w:bCs/>
        </w:rPr>
        <w:t>Daten</w:t>
      </w:r>
      <w:r w:rsidRPr="00132AFF">
        <w:rPr>
          <w:b/>
          <w:bCs/>
        </w:rPr>
        <w:t xml:space="preserve"> </w:t>
      </w:r>
      <w:r w:rsidRPr="007A6FAC">
        <w:rPr>
          <w:b/>
          <w:bCs/>
        </w:rPr>
        <w:t>haben</w:t>
      </w:r>
      <w:r w:rsidRPr="00132AFF">
        <w:rPr>
          <w:b/>
          <w:bCs/>
        </w:rPr>
        <w:t xml:space="preserve"> </w:t>
      </w:r>
    </w:p>
    <w:p w14:paraId="3FF78F86" w14:textId="77777777" w:rsidR="00FF76CC" w:rsidRDefault="00FF76CC" w:rsidP="00FF76CC">
      <w:pPr>
        <w:pStyle w:val="KeinLeerraum"/>
        <w:shd w:val="clear" w:color="auto" w:fill="D9E2F3" w:themeFill="accent1" w:themeFillTint="33"/>
      </w:pPr>
      <w:r>
        <w:t xml:space="preserve">Zwar werden Sie nie ganz genau wissen, wer Ihre E-Mail-Adresse etwa für Phishing missbrauchen wird. Aber Sie können checken, inwieweit Ihre E-Mail-Adresse oder weitere teils sehr sensible Informationen bei Datenlecks wahrscheinlich in falsche Hände geraten sind oder bereits im Darknet zum Verkauf angeboten wurden. </w:t>
      </w:r>
    </w:p>
    <w:p w14:paraId="1749E352" w14:textId="77777777" w:rsidR="00FF76CC" w:rsidRDefault="00FF76CC" w:rsidP="00FF76CC">
      <w:pPr>
        <w:pStyle w:val="KeinLeerraum"/>
        <w:shd w:val="clear" w:color="auto" w:fill="D9E2F3" w:themeFill="accent1" w:themeFillTint="33"/>
      </w:pPr>
    </w:p>
    <w:p w14:paraId="08A279E3" w14:textId="77777777" w:rsidR="00FF76CC" w:rsidRDefault="00FF76CC" w:rsidP="00FF76CC">
      <w:pPr>
        <w:pStyle w:val="KeinLeerraum"/>
        <w:shd w:val="clear" w:color="auto" w:fill="D9E2F3" w:themeFill="accent1" w:themeFillTint="33"/>
      </w:pPr>
      <w:r>
        <w:t>Dazu können Sie den Service „Identity Leak Checker“ des Hasso-Plattner-Instituts nutzen (</w:t>
      </w:r>
      <w:hyperlink r:id="rId9" w:history="1">
        <w:r w:rsidRPr="000E6A69">
          <w:rPr>
            <w:rStyle w:val="Hyperlink"/>
          </w:rPr>
          <w:t>https://t1p.de/s8j2</w:t>
        </w:r>
      </w:hyperlink>
      <w:r>
        <w:t>) oder das Angebot von „</w:t>
      </w:r>
      <w:proofErr w:type="spellStart"/>
      <w:r w:rsidRPr="006973C9">
        <w:t>Have</w:t>
      </w:r>
      <w:proofErr w:type="spellEnd"/>
      <w:r w:rsidRPr="006973C9">
        <w:t xml:space="preserve"> I </w:t>
      </w:r>
      <w:proofErr w:type="spellStart"/>
      <w:r w:rsidRPr="006973C9">
        <w:t>Been</w:t>
      </w:r>
      <w:proofErr w:type="spellEnd"/>
      <w:r w:rsidRPr="006973C9">
        <w:t xml:space="preserve"> </w:t>
      </w:r>
      <w:proofErr w:type="spellStart"/>
      <w:r w:rsidRPr="006973C9">
        <w:t>Pwned</w:t>
      </w:r>
      <w:proofErr w:type="spellEnd"/>
      <w:r>
        <w:t xml:space="preserve">“ unter </w:t>
      </w:r>
      <w:hyperlink r:id="rId10" w:history="1">
        <w:r w:rsidRPr="000E6A69">
          <w:rPr>
            <w:rStyle w:val="Hyperlink"/>
          </w:rPr>
          <w:t>https://t1p.de/iwe9</w:t>
        </w:r>
      </w:hyperlink>
      <w:r>
        <w:t>. Gibt es bei Eingabe der E-Mail-Adresse einen Treffer, sollten Sie auf der Hut sein. Vielleicht werden an Ihre E-Mail-Adresse unter Verwendung weiterer erbeuteter Informationen Phishing-E-Mails geschickt. Probieren Sie doch auch mal Ihre private E-Mail-Adresse aus. Gibt es hier einen Treffer und sind etwa auch Passwörter vom Datenleck betroffen, sollten Sie am besten das Passwort für den betreffenden Account ändern.</w:t>
      </w:r>
    </w:p>
    <w:p w14:paraId="5C2ABCAD" w14:textId="77777777" w:rsidR="00FF76CC" w:rsidRDefault="00FF76CC" w:rsidP="00FF76CC">
      <w:pPr>
        <w:pStyle w:val="KeinLeerraum"/>
        <w:shd w:val="clear" w:color="auto" w:fill="D9E2F3" w:themeFill="accent1" w:themeFillTint="33"/>
      </w:pPr>
    </w:p>
    <w:p w14:paraId="6E951010" w14:textId="77777777" w:rsidR="00FF76CC" w:rsidRPr="0056354D" w:rsidRDefault="00FF76CC" w:rsidP="00FF76CC">
      <w:pPr>
        <w:pStyle w:val="KeinLeerraum"/>
        <w:shd w:val="clear" w:color="auto" w:fill="D9E2F3" w:themeFill="accent1" w:themeFillTint="33"/>
        <w:rPr>
          <w:b/>
          <w:bCs/>
        </w:rPr>
      </w:pPr>
      <w:r>
        <w:rPr>
          <w:b/>
          <w:bCs/>
        </w:rPr>
        <w:t xml:space="preserve">Tipp Nr. 2: </w:t>
      </w:r>
      <w:r w:rsidRPr="0056354D">
        <w:rPr>
          <w:b/>
          <w:bCs/>
        </w:rPr>
        <w:t>Machen Sie einen Passwort-Check</w:t>
      </w:r>
    </w:p>
    <w:p w14:paraId="67962022" w14:textId="77777777" w:rsidR="00FF76CC" w:rsidRDefault="00FF76CC" w:rsidP="00FF76CC">
      <w:pPr>
        <w:pStyle w:val="KeinLeerraum"/>
        <w:shd w:val="clear" w:color="auto" w:fill="D9E2F3" w:themeFill="accent1" w:themeFillTint="33"/>
      </w:pPr>
      <w:r>
        <w:t>Nehmen Sie sich heute zehn Minuten Zeit. Prüfen Sie, wo Sie schwache Passwörter einsetzen oder Passwörter mehrfach verwenden. Denn genau das sollten Sie nicht machen. Ersetzen Sie schlechte Passwörter durch neue komplexe Passwörter. Für das Erzeugen komplexer Passwörter können Sie auf einen Passwortmanager setzen. Der hilft Ihnen auch, die individuellen und komplexen Passwörter zu managen und sicher aufzubewahren.</w:t>
      </w:r>
    </w:p>
    <w:p w14:paraId="055BAEF8" w14:textId="77777777" w:rsidR="00FF76CC" w:rsidRDefault="00FF76CC" w:rsidP="00FF76CC">
      <w:pPr>
        <w:pStyle w:val="KeinLeerraum"/>
        <w:shd w:val="clear" w:color="auto" w:fill="D9E2F3" w:themeFill="accent1" w:themeFillTint="33"/>
      </w:pPr>
    </w:p>
    <w:p w14:paraId="295401D0" w14:textId="77777777" w:rsidR="00FF76CC" w:rsidRDefault="00FF76CC" w:rsidP="00FF76CC">
      <w:pPr>
        <w:pStyle w:val="KeinLeerraum"/>
        <w:shd w:val="clear" w:color="auto" w:fill="D9E2F3" w:themeFill="accent1" w:themeFillTint="33"/>
      </w:pPr>
      <w:r>
        <w:t>Machen Sie Kriminellen das Leben zusätzlich schwer. Nutzen Sie nach Möglichkeit weitere Faktoren zur Authentisierung, etwa kurzfristig generierte Codes oder die Zugriffsfreigabe in einer App. Ein Täter hat es damit schon erheblich schwerer, etwa Zugriff auf ein Benutzerkonto zu nehmen.</w:t>
      </w:r>
    </w:p>
    <w:p w14:paraId="16D6585D" w14:textId="77777777" w:rsidR="00FF76CC" w:rsidRDefault="00FF76CC" w:rsidP="00FF76CC">
      <w:pPr>
        <w:pStyle w:val="KeinLeerraum"/>
        <w:shd w:val="clear" w:color="auto" w:fill="D9E2F3" w:themeFill="accent1" w:themeFillTint="33"/>
      </w:pPr>
    </w:p>
    <w:p w14:paraId="3808AC6C" w14:textId="77777777" w:rsidR="00FF76CC" w:rsidRPr="00D53F0B" w:rsidRDefault="00FF76CC" w:rsidP="00FF76CC">
      <w:pPr>
        <w:pStyle w:val="KeinLeerraum"/>
        <w:shd w:val="clear" w:color="auto" w:fill="D9E2F3" w:themeFill="accent1" w:themeFillTint="33"/>
        <w:rPr>
          <w:b/>
          <w:bCs/>
        </w:rPr>
      </w:pPr>
      <w:r w:rsidRPr="00D53F0B">
        <w:rPr>
          <w:b/>
          <w:bCs/>
        </w:rPr>
        <w:t>Tipp</w:t>
      </w:r>
      <w:r>
        <w:rPr>
          <w:b/>
          <w:bCs/>
        </w:rPr>
        <w:t xml:space="preserve"> Nr. 3</w:t>
      </w:r>
      <w:r w:rsidRPr="00D53F0B">
        <w:rPr>
          <w:b/>
          <w:bCs/>
        </w:rPr>
        <w:t>: Kontrollieren Sie, was die digitale Welt über Sie weiß</w:t>
      </w:r>
    </w:p>
    <w:p w14:paraId="3FCB6D65" w14:textId="77777777" w:rsidR="00FF76CC" w:rsidRDefault="00FF76CC" w:rsidP="00FF76CC">
      <w:pPr>
        <w:pStyle w:val="KeinLeerraum"/>
        <w:shd w:val="clear" w:color="auto" w:fill="D9E2F3" w:themeFill="accent1" w:themeFillTint="33"/>
      </w:pPr>
      <w:r>
        <w:t xml:space="preserve">Vielleicht gehören Sie zu denjenigen Menschen, die das Thema Datenschutz als „überbewertet“ ansehen, gerade weil Sie meinen, dass Sie nichts zu verbergen hätten. Doch zu verbergen hat jeder </w:t>
      </w:r>
      <w:r>
        <w:lastRenderedPageBreak/>
        <w:t>Mensch etwas, ganz sicher auch Sie. Denken Sie hier an Meinungen oder Vorlieben, egal in welchem Zusammenhang. Nicht immer ist es unerheblich, wenn jedermann darüber Bescheid wüsste. Bestimmt gibt es manches, von dem Ihr Vorgesetzter, Kollegen oder Nachbarn nichts wissen sollten. Daher ist wichtig: Gehen Sie immer sparsam mit Informationen über Sie um. Das gilt gerade für alles, was Sie im Internet oder in sozialen Netzwerken von sich geben und über sich mitteilen. Denn: Was einmal veröffentlicht ist, lässt sich meist nur noch schwer einfangen, geschweige denn löschen. Daher:</w:t>
      </w:r>
      <w:r w:rsidRPr="00DD0A63">
        <w:t xml:space="preserve"> </w:t>
      </w:r>
      <w:r>
        <w:t>Löschen Sie nicht erforderliche Informationen über Sie.</w:t>
      </w:r>
    </w:p>
    <w:p w14:paraId="7A30A470" w14:textId="77777777" w:rsidR="00FF76CC" w:rsidRDefault="00FF76CC" w:rsidP="00FF76CC">
      <w:pPr>
        <w:pStyle w:val="KeinLeerraum"/>
        <w:shd w:val="clear" w:color="auto" w:fill="D9E2F3" w:themeFill="accent1" w:themeFillTint="33"/>
      </w:pPr>
    </w:p>
    <w:p w14:paraId="37215A58" w14:textId="77777777" w:rsidR="00FF76CC" w:rsidRDefault="00FF76CC" w:rsidP="00FF76CC">
      <w:pPr>
        <w:pStyle w:val="KeinLeerraum"/>
        <w:shd w:val="clear" w:color="auto" w:fill="D9E2F3" w:themeFill="accent1" w:themeFillTint="33"/>
      </w:pPr>
      <w:r w:rsidRPr="001A7F6A">
        <w:rPr>
          <w:b/>
          <w:bCs/>
        </w:rPr>
        <w:t>Übrigens:</w:t>
      </w:r>
      <w:r>
        <w:t xml:space="preserve"> Datensparsamkeit ist auch Schutz vor Cyberkriminellen. Geraten sensible Informationen über Sie in falsche Hände, können diese nicht nur für Phishing &amp; Co. genutzt werden. Je nach Information kann man Ihren Ruf schädigen oder Sie gar mit der Drohung einer Veröffentlichung erpressen.</w:t>
      </w:r>
    </w:p>
    <w:p w14:paraId="1593ACFA" w14:textId="77777777" w:rsidR="00FF76CC" w:rsidRDefault="00FF76CC" w:rsidP="00FF76CC">
      <w:pPr>
        <w:pStyle w:val="KeinLeerraum"/>
        <w:shd w:val="clear" w:color="auto" w:fill="D9E2F3" w:themeFill="accent1" w:themeFillTint="33"/>
      </w:pPr>
    </w:p>
    <w:p w14:paraId="5D5F9F7A" w14:textId="77777777" w:rsidR="00FF76CC" w:rsidRPr="00B14CD5" w:rsidRDefault="00FF76CC" w:rsidP="00FF76CC">
      <w:pPr>
        <w:pStyle w:val="KeinLeerraum"/>
        <w:shd w:val="clear" w:color="auto" w:fill="D9E2F3" w:themeFill="accent1" w:themeFillTint="33"/>
        <w:rPr>
          <w:b/>
          <w:bCs/>
        </w:rPr>
      </w:pPr>
      <w:r>
        <w:rPr>
          <w:b/>
          <w:bCs/>
        </w:rPr>
        <w:t xml:space="preserve">Tipp Nr. 4: </w:t>
      </w:r>
      <w:r w:rsidRPr="00B14CD5">
        <w:rPr>
          <w:b/>
          <w:bCs/>
        </w:rPr>
        <w:t>Sichern Sie sich für den Fall der Fälle ab</w:t>
      </w:r>
    </w:p>
    <w:p w14:paraId="3875EF0D" w14:textId="77777777" w:rsidR="00FF76CC" w:rsidRDefault="00FF76CC" w:rsidP="00FF76CC">
      <w:pPr>
        <w:pStyle w:val="KeinLeerraum"/>
        <w:shd w:val="clear" w:color="auto" w:fill="D9E2F3" w:themeFill="accent1" w:themeFillTint="33"/>
      </w:pPr>
      <w:r>
        <w:t xml:space="preserve">Haben Hacker &amp; Co. Erfolg, legen sie Systeme lahm oder verschlüsseln zwecks Lösegelderpressung Daten. Oder es geht ihnen </w:t>
      </w:r>
      <w:r w:rsidRPr="007A6FAC">
        <w:t>einfach</w:t>
      </w:r>
      <w:r>
        <w:t xml:space="preserve"> nur darum, Schaden anzurichten. Eine „(Über-)Lebensversicherung“ sind hier Datensicherungen. Machen Sie von allem Wichtigen regelmäßig Back-ups oder sichern Sie Daten an mehreren Orten bzw. auf unterschiedliche Weise. Achten Sie dabei darauf, dass die Sicherungen selbst vor unbefugtem Zugriff geschützt sind.</w:t>
      </w:r>
    </w:p>
    <w:p w14:paraId="1F60967F" w14:textId="77777777" w:rsidR="00FF76CC" w:rsidRDefault="00FF76CC" w:rsidP="00FF76CC">
      <w:pPr>
        <w:pStyle w:val="KeinLeerraum"/>
        <w:shd w:val="clear" w:color="auto" w:fill="D9E2F3" w:themeFill="accent1" w:themeFillTint="33"/>
      </w:pPr>
    </w:p>
    <w:p w14:paraId="577A58A2" w14:textId="77777777" w:rsidR="00FF76CC" w:rsidRPr="00D54A4E" w:rsidRDefault="00FF76CC" w:rsidP="00FF76CC">
      <w:pPr>
        <w:pStyle w:val="KeinLeerraum"/>
        <w:shd w:val="clear" w:color="auto" w:fill="D9E2F3" w:themeFill="accent1" w:themeFillTint="33"/>
        <w:rPr>
          <w:b/>
          <w:bCs/>
        </w:rPr>
      </w:pPr>
      <w:r w:rsidRPr="00D54A4E">
        <w:rPr>
          <w:b/>
          <w:bCs/>
        </w:rPr>
        <w:t xml:space="preserve">Tipp Nr. 5: </w:t>
      </w:r>
      <w:r>
        <w:rPr>
          <w:b/>
          <w:bCs/>
        </w:rPr>
        <w:t>Machen Sie sich mit relevanten Prozessen vertraut</w:t>
      </w:r>
    </w:p>
    <w:p w14:paraId="0BA7182B" w14:textId="77777777" w:rsidR="00FF76CC" w:rsidRDefault="00FF76CC" w:rsidP="00FF76CC">
      <w:pPr>
        <w:pStyle w:val="KeinLeerraum"/>
        <w:shd w:val="clear" w:color="auto" w:fill="D9E2F3" w:themeFill="accent1" w:themeFillTint="33"/>
      </w:pPr>
      <w:r>
        <w:t>Früher oder später kann es auch Sie treffen: Da geht vielleicht eine Phishing-E-Mail ein, die Sie zunächst nicht als solche erkennen, oder Sie finden plötzlich auf Ihrem Computer verschlüsselte Dateien. Im Fall der Fälle müssen Sie richtig reagieren. Wichtig ist also, dass Sie wissen, was zu tun ist. Auf der Intranetseite des Datenschutzbeauftragten sind unter</w:t>
      </w:r>
      <w:r w:rsidRPr="00D43A7A">
        <w:rPr>
          <w:color w:val="0033CC"/>
        </w:rPr>
        <w:t xml:space="preserve"> </w:t>
      </w:r>
      <w:r w:rsidRPr="00D43A7A">
        <w:rPr>
          <w:color w:val="0033CC"/>
          <w:u w:val="single"/>
        </w:rPr>
        <w:t>„Hilfe im Notfall“</w:t>
      </w:r>
      <w:r w:rsidRPr="00D43A7A">
        <w:rPr>
          <w:color w:val="0033CC"/>
        </w:rPr>
        <w:t xml:space="preserve"> </w:t>
      </w:r>
      <w:r>
        <w:t xml:space="preserve">alle wichtigen Verhaltensregeln zusammengestellt. Egal, ob </w:t>
      </w:r>
      <w:r w:rsidRPr="007A6FAC">
        <w:t>Phishing-E-Mail</w:t>
      </w:r>
      <w:r>
        <w:t>, Verschlüsselungstrojaner oder seltsames Verhalten von Computer, Smartphone &amp; Co.: Sie finden hier maßgeschneiderte Vorgehensweisen, an denen Sie sich orientieren sollten. Setzen Sie am besten direkt ein Lesezeichen in Ihrem Browser.</w:t>
      </w:r>
    </w:p>
    <w:p w14:paraId="2456F0E1" w14:textId="77777777" w:rsidR="00FF76CC" w:rsidRDefault="00FF76CC" w:rsidP="00FF76CC">
      <w:pPr>
        <w:pStyle w:val="KeinLeerraum"/>
        <w:shd w:val="clear" w:color="auto" w:fill="D9E2F3" w:themeFill="accent1" w:themeFillTint="33"/>
      </w:pPr>
    </w:p>
    <w:p w14:paraId="3663B79D" w14:textId="77777777" w:rsidR="00FF76CC" w:rsidRDefault="00FF76CC" w:rsidP="00FF76CC">
      <w:pPr>
        <w:pStyle w:val="KeinLeerraum"/>
        <w:shd w:val="clear" w:color="auto" w:fill="D9E2F3" w:themeFill="accent1" w:themeFillTint="33"/>
      </w:pPr>
      <w:r>
        <w:t>Danke für Ihre Unterstützung und viel Erfolg beim Umsetzen! Bei Fragen: Melden Sie sich einfach!</w:t>
      </w:r>
    </w:p>
    <w:p w14:paraId="2A87CDA4" w14:textId="77777777" w:rsidR="00FF76CC" w:rsidRDefault="00FF76CC" w:rsidP="00FF76CC">
      <w:pPr>
        <w:pStyle w:val="KeinLeerraum"/>
        <w:shd w:val="clear" w:color="auto" w:fill="D9E2F3" w:themeFill="accent1" w:themeFillTint="33"/>
      </w:pPr>
    </w:p>
    <w:p w14:paraId="36E8CA9F" w14:textId="77777777" w:rsidR="00FF76CC" w:rsidRDefault="00FF76CC" w:rsidP="00FF76CC">
      <w:pPr>
        <w:pStyle w:val="KeinLeerraum"/>
        <w:shd w:val="clear" w:color="auto" w:fill="D9E2F3" w:themeFill="accent1" w:themeFillTint="33"/>
      </w:pPr>
      <w:r>
        <w:t>Ihr Datenschutzbeauftragter</w:t>
      </w:r>
    </w:p>
    <w:p w14:paraId="1BB1F886" w14:textId="77777777" w:rsidR="00FF76CC" w:rsidRDefault="00FF76CC" w:rsidP="00FF76CC">
      <w:pPr>
        <w:pStyle w:val="KeinLeerraum"/>
        <w:shd w:val="clear" w:color="auto" w:fill="D9E2F3" w:themeFill="accent1" w:themeFillTint="33"/>
      </w:pPr>
      <w:r w:rsidRPr="00E33068">
        <w:t xml:space="preserve">Arno </w:t>
      </w:r>
      <w:proofErr w:type="spellStart"/>
      <w:r w:rsidRPr="00E33068">
        <w:t>Nym</w:t>
      </w:r>
      <w:proofErr w:type="spellEnd"/>
    </w:p>
    <w:p w14:paraId="15980074" w14:textId="77777777" w:rsidR="00FF76CC" w:rsidRDefault="00FF76CC" w:rsidP="00FF76CC"/>
    <w:p w14:paraId="7AA8077B" w14:textId="77777777" w:rsidR="00300DC4" w:rsidRPr="00FF76CC" w:rsidRDefault="00300DC4" w:rsidP="00FF76CC"/>
    <w:sectPr w:rsidR="00300DC4" w:rsidRPr="00FF76CC">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1679A" w14:textId="77777777" w:rsidR="00F571FE" w:rsidRDefault="00F571FE" w:rsidP="00CC2216">
      <w:r>
        <w:separator/>
      </w:r>
    </w:p>
  </w:endnote>
  <w:endnote w:type="continuationSeparator" w:id="0">
    <w:p w14:paraId="47DDA334" w14:textId="77777777" w:rsidR="00F571FE" w:rsidRDefault="00F571FE"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3C91B" w14:textId="77777777" w:rsidR="00F571FE" w:rsidRDefault="00F571FE" w:rsidP="00CC2216">
      <w:r>
        <w:separator/>
      </w:r>
    </w:p>
  </w:footnote>
  <w:footnote w:type="continuationSeparator" w:id="0">
    <w:p w14:paraId="0AE938D3" w14:textId="77777777" w:rsidR="00F571FE" w:rsidRDefault="00F571FE"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5E95E9B"/>
    <w:multiLevelType w:val="hybridMultilevel"/>
    <w:tmpl w:val="67EA0C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D250C9"/>
    <w:multiLevelType w:val="hybridMultilevel"/>
    <w:tmpl w:val="FE2A27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6522CB"/>
    <w:multiLevelType w:val="hybridMultilevel"/>
    <w:tmpl w:val="FA66A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D54BE8"/>
    <w:multiLevelType w:val="hybridMultilevel"/>
    <w:tmpl w:val="9B6030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2CE75634"/>
    <w:multiLevelType w:val="hybridMultilevel"/>
    <w:tmpl w:val="92A2C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180D43"/>
    <w:multiLevelType w:val="hybridMultilevel"/>
    <w:tmpl w:val="0082C6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1B1999"/>
    <w:multiLevelType w:val="hybridMultilevel"/>
    <w:tmpl w:val="55C010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7"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5"/>
  </w:num>
  <w:num w:numId="4">
    <w:abstractNumId w:val="5"/>
  </w:num>
  <w:num w:numId="5">
    <w:abstractNumId w:val="22"/>
  </w:num>
  <w:num w:numId="6">
    <w:abstractNumId w:val="7"/>
  </w:num>
  <w:num w:numId="7">
    <w:abstractNumId w:val="0"/>
  </w:num>
  <w:num w:numId="8">
    <w:abstractNumId w:val="11"/>
  </w:num>
  <w:num w:numId="9">
    <w:abstractNumId w:val="17"/>
  </w:num>
  <w:num w:numId="10">
    <w:abstractNumId w:val="27"/>
  </w:num>
  <w:num w:numId="11">
    <w:abstractNumId w:val="18"/>
  </w:num>
  <w:num w:numId="12">
    <w:abstractNumId w:val="14"/>
  </w:num>
  <w:num w:numId="13">
    <w:abstractNumId w:val="16"/>
  </w:num>
  <w:num w:numId="14">
    <w:abstractNumId w:val="24"/>
  </w:num>
  <w:num w:numId="15">
    <w:abstractNumId w:val="25"/>
  </w:num>
  <w:num w:numId="16">
    <w:abstractNumId w:val="12"/>
  </w:num>
  <w:num w:numId="17">
    <w:abstractNumId w:val="9"/>
  </w:num>
  <w:num w:numId="18">
    <w:abstractNumId w:val="1"/>
  </w:num>
  <w:num w:numId="19">
    <w:abstractNumId w:val="4"/>
  </w:num>
  <w:num w:numId="20">
    <w:abstractNumId w:val="19"/>
  </w:num>
  <w:num w:numId="21">
    <w:abstractNumId w:val="26"/>
  </w:num>
  <w:num w:numId="22">
    <w:abstractNumId w:val="2"/>
  </w:num>
  <w:num w:numId="23">
    <w:abstractNumId w:val="3"/>
  </w:num>
  <w:num w:numId="24">
    <w:abstractNumId w:val="8"/>
  </w:num>
  <w:num w:numId="25">
    <w:abstractNumId w:val="23"/>
  </w:num>
  <w:num w:numId="26">
    <w:abstractNumId w:val="6"/>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E47CA"/>
    <w:rsid w:val="003E52CE"/>
    <w:rsid w:val="00432E27"/>
    <w:rsid w:val="0044072D"/>
    <w:rsid w:val="0045191E"/>
    <w:rsid w:val="004C79F3"/>
    <w:rsid w:val="005105F0"/>
    <w:rsid w:val="00510962"/>
    <w:rsid w:val="005717AA"/>
    <w:rsid w:val="005A6A71"/>
    <w:rsid w:val="005C5465"/>
    <w:rsid w:val="006251E4"/>
    <w:rsid w:val="00696A56"/>
    <w:rsid w:val="0072310B"/>
    <w:rsid w:val="007E15BB"/>
    <w:rsid w:val="00996806"/>
    <w:rsid w:val="00AB25D6"/>
    <w:rsid w:val="00AC39D5"/>
    <w:rsid w:val="00B367BE"/>
    <w:rsid w:val="00BB0D08"/>
    <w:rsid w:val="00BE0F4E"/>
    <w:rsid w:val="00CB13B2"/>
    <w:rsid w:val="00CC2216"/>
    <w:rsid w:val="00DC69D7"/>
    <w:rsid w:val="00ED1004"/>
    <w:rsid w:val="00ED7B89"/>
    <w:rsid w:val="00F571FE"/>
    <w:rsid w:val="00FB5724"/>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1p.de/iwe9" TargetMode="External"/><Relationship Id="rId4" Type="http://schemas.openxmlformats.org/officeDocument/2006/relationships/styles" Target="styles.xml"/><Relationship Id="rId9" Type="http://schemas.openxmlformats.org/officeDocument/2006/relationships/hyperlink" Target="https://t1p.de/s8j2"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5515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2025-12-13T11:41:00Z</dcterms:created>
  <dcterms:modified xsi:type="dcterms:W3CDTF">2025-12-13T11:41:00Z</dcterms:modified>
</cp:coreProperties>
</file>