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965356" w14:textId="77777777" w:rsidR="0096202D" w:rsidRPr="00F47BBC" w:rsidRDefault="0096202D" w:rsidP="0096202D">
      <w:pPr>
        <w:pStyle w:val="KeinLeerraum"/>
        <w:rPr>
          <w:b/>
          <w:bCs/>
        </w:rPr>
      </w:pPr>
      <w:r w:rsidRPr="00F47BBC">
        <w:rPr>
          <w:b/>
          <w:bCs/>
        </w:rPr>
        <w:t xml:space="preserve">Checkliste: </w:t>
      </w:r>
      <w:bookmarkStart w:id="0" w:name="_GoBack"/>
      <w:proofErr w:type="spellStart"/>
      <w:r w:rsidRPr="005E187E">
        <w:rPr>
          <w:b/>
          <w:bCs/>
        </w:rPr>
        <w:t>Offboarding</w:t>
      </w:r>
      <w:proofErr w:type="spellEnd"/>
      <w:r w:rsidRPr="00F47BBC">
        <w:rPr>
          <w:b/>
          <w:bCs/>
        </w:rPr>
        <w:t xml:space="preserve"> Betriebsratsmitglied</w:t>
      </w:r>
    </w:p>
    <w:bookmarkEnd w:id="0"/>
    <w:p w14:paraId="4407CBF4" w14:textId="77777777" w:rsidR="0096202D" w:rsidRDefault="0096202D" w:rsidP="0096202D">
      <w:pPr>
        <w:pStyle w:val="KeinLeerraum"/>
      </w:pPr>
    </w:p>
    <w:tbl>
      <w:tblPr>
        <w:tblStyle w:val="Tabellenraster"/>
        <w:tblW w:w="0" w:type="auto"/>
        <w:tblLook w:val="04A0" w:firstRow="1" w:lastRow="0" w:firstColumn="1" w:lastColumn="0" w:noHBand="0" w:noVBand="1"/>
      </w:tblPr>
      <w:tblGrid>
        <w:gridCol w:w="3020"/>
        <w:gridCol w:w="4488"/>
        <w:gridCol w:w="1554"/>
      </w:tblGrid>
      <w:tr w:rsidR="0096202D" w14:paraId="065DF1FA" w14:textId="77777777" w:rsidTr="003B7CBF">
        <w:tc>
          <w:tcPr>
            <w:tcW w:w="3020" w:type="dxa"/>
            <w:shd w:val="clear" w:color="auto" w:fill="D9E2F3" w:themeFill="accent1" w:themeFillTint="33"/>
          </w:tcPr>
          <w:p w14:paraId="7A2834F1" w14:textId="77777777" w:rsidR="0096202D" w:rsidRPr="00C1385C" w:rsidRDefault="0096202D" w:rsidP="003B7CBF">
            <w:pPr>
              <w:pStyle w:val="KeinLeerraum"/>
              <w:rPr>
                <w:b/>
                <w:bCs/>
              </w:rPr>
            </w:pPr>
            <w:r w:rsidRPr="00C1385C">
              <w:rPr>
                <w:b/>
                <w:bCs/>
              </w:rPr>
              <w:t>Prüfpunkt</w:t>
            </w:r>
          </w:p>
        </w:tc>
        <w:tc>
          <w:tcPr>
            <w:tcW w:w="4488" w:type="dxa"/>
            <w:shd w:val="clear" w:color="auto" w:fill="D9E2F3" w:themeFill="accent1" w:themeFillTint="33"/>
          </w:tcPr>
          <w:p w14:paraId="7383F191" w14:textId="77777777" w:rsidR="0096202D" w:rsidRPr="00C1385C" w:rsidRDefault="0096202D" w:rsidP="003B7CBF">
            <w:pPr>
              <w:pStyle w:val="KeinLeerraum"/>
              <w:rPr>
                <w:b/>
                <w:bCs/>
              </w:rPr>
            </w:pPr>
            <w:r w:rsidRPr="00C1385C">
              <w:rPr>
                <w:b/>
                <w:bCs/>
              </w:rPr>
              <w:t>Hintergrund</w:t>
            </w:r>
          </w:p>
        </w:tc>
        <w:tc>
          <w:tcPr>
            <w:tcW w:w="1554" w:type="dxa"/>
            <w:shd w:val="clear" w:color="auto" w:fill="D9E2F3" w:themeFill="accent1" w:themeFillTint="33"/>
          </w:tcPr>
          <w:p w14:paraId="27D736CC" w14:textId="77777777" w:rsidR="0096202D" w:rsidRPr="00C1385C" w:rsidRDefault="0096202D" w:rsidP="003B7CBF">
            <w:pPr>
              <w:pStyle w:val="KeinLeerraum"/>
              <w:rPr>
                <w:b/>
                <w:bCs/>
              </w:rPr>
            </w:pPr>
            <w:r w:rsidRPr="00C1385C">
              <w:rPr>
                <w:b/>
                <w:bCs/>
              </w:rPr>
              <w:t>Erledigt?</w:t>
            </w:r>
          </w:p>
        </w:tc>
      </w:tr>
      <w:tr w:rsidR="0096202D" w14:paraId="480FFCE9" w14:textId="77777777" w:rsidTr="003B7CBF">
        <w:tc>
          <w:tcPr>
            <w:tcW w:w="3020" w:type="dxa"/>
          </w:tcPr>
          <w:p w14:paraId="5D18AA55" w14:textId="77777777" w:rsidR="0096202D" w:rsidRDefault="0096202D" w:rsidP="003B7CBF">
            <w:pPr>
              <w:pStyle w:val="KeinLeerraum"/>
            </w:pPr>
            <w:r>
              <w:t>Besteht Klarheit darüber, welche Funktion und Rolle das betreffende Betriebsratsmitglied innehatte?</w:t>
            </w:r>
          </w:p>
        </w:tc>
        <w:tc>
          <w:tcPr>
            <w:tcW w:w="4488" w:type="dxa"/>
          </w:tcPr>
          <w:p w14:paraId="164B66A8" w14:textId="77777777" w:rsidR="0096202D" w:rsidRDefault="0096202D" w:rsidP="00C53DA8">
            <w:pPr>
              <w:pStyle w:val="KeinLeerraum"/>
              <w:numPr>
                <w:ilvl w:val="0"/>
                <w:numId w:val="2"/>
              </w:numPr>
            </w:pPr>
            <w:r>
              <w:t>Im Gremium kann es verschiedene Arbeitsgruppen, Ausschüsse oder Zuständigkeiten geben. Hier sollte zumindest grob bekannt sein, welche Funktionen das Mitglied übernommen hat.</w:t>
            </w:r>
          </w:p>
          <w:p w14:paraId="65AE0476" w14:textId="77777777" w:rsidR="0096202D" w:rsidRDefault="0096202D" w:rsidP="00C53DA8">
            <w:pPr>
              <w:pStyle w:val="KeinLeerraum"/>
              <w:numPr>
                <w:ilvl w:val="0"/>
                <w:numId w:val="2"/>
              </w:numPr>
            </w:pPr>
            <w:r>
              <w:t>Schauen Sie auf die Intranetseiten des Betriebsrats. Aus einer Vorstellung bzw. aus der Aufgaben- und Zuständigkeitsbeschreibung lässt sich vieles ableiten.</w:t>
            </w:r>
          </w:p>
        </w:tc>
        <w:tc>
          <w:tcPr>
            <w:tcW w:w="1554" w:type="dxa"/>
          </w:tcPr>
          <w:p w14:paraId="5FEDFD01" w14:textId="77777777" w:rsidR="0096202D" w:rsidRDefault="0096202D" w:rsidP="003B7CBF">
            <w:pPr>
              <w:pStyle w:val="KeinLeerraum"/>
            </w:pPr>
            <w:r w:rsidRPr="009919C5">
              <w:fldChar w:fldCharType="begin">
                <w:ffData>
                  <w:name w:val="Kontrollkästchen1"/>
                  <w:enabled/>
                  <w:calcOnExit w:val="0"/>
                  <w:checkBox>
                    <w:sizeAuto/>
                    <w:default w:val="0"/>
                  </w:checkBox>
                </w:ffData>
              </w:fldChar>
            </w:r>
            <w:r w:rsidRPr="009919C5">
              <w:instrText xml:space="preserve"> FORMCHECKBOX </w:instrText>
            </w:r>
            <w:r>
              <w:fldChar w:fldCharType="separate"/>
            </w:r>
            <w:r w:rsidRPr="009919C5">
              <w:fldChar w:fldCharType="end"/>
            </w:r>
            <w:r w:rsidRPr="009919C5">
              <w:t xml:space="preserve"> Ja </w:t>
            </w:r>
            <w:r w:rsidRPr="009919C5">
              <w:fldChar w:fldCharType="begin">
                <w:ffData>
                  <w:name w:val="Kontrollkästchen2"/>
                  <w:enabled/>
                  <w:calcOnExit w:val="0"/>
                  <w:checkBox>
                    <w:sizeAuto/>
                    <w:default w:val="0"/>
                  </w:checkBox>
                </w:ffData>
              </w:fldChar>
            </w:r>
            <w:r w:rsidRPr="009919C5">
              <w:instrText xml:space="preserve"> FORMCHECKBOX </w:instrText>
            </w:r>
            <w:r>
              <w:fldChar w:fldCharType="separate"/>
            </w:r>
            <w:r w:rsidRPr="009919C5">
              <w:fldChar w:fldCharType="end"/>
            </w:r>
            <w:r w:rsidRPr="009919C5">
              <w:t xml:space="preserve"> Nein</w:t>
            </w:r>
          </w:p>
        </w:tc>
      </w:tr>
      <w:tr w:rsidR="0096202D" w14:paraId="59C2A669" w14:textId="77777777" w:rsidTr="003B7CBF">
        <w:tc>
          <w:tcPr>
            <w:tcW w:w="3020" w:type="dxa"/>
          </w:tcPr>
          <w:p w14:paraId="28663F8D" w14:textId="77777777" w:rsidR="0096202D" w:rsidRDefault="0096202D" w:rsidP="003B7CBF">
            <w:pPr>
              <w:pStyle w:val="KeinLeerraum"/>
            </w:pPr>
            <w:r>
              <w:t>Sind alle überlassenen Arbeitsmittel zurückgegeben worden?</w:t>
            </w:r>
          </w:p>
        </w:tc>
        <w:tc>
          <w:tcPr>
            <w:tcW w:w="4488" w:type="dxa"/>
          </w:tcPr>
          <w:p w14:paraId="75A0D3F2" w14:textId="77777777" w:rsidR="0096202D" w:rsidRDefault="0096202D" w:rsidP="00C53DA8">
            <w:pPr>
              <w:pStyle w:val="KeinLeerraum"/>
              <w:numPr>
                <w:ilvl w:val="0"/>
                <w:numId w:val="3"/>
              </w:numPr>
            </w:pPr>
            <w:r>
              <w:t>Klären Sie, inwieweit es eine Übersicht gibt, in der die ausgehändigten Arbeitsmittel vermerkt sind. Das erleichtert es erheblich, die Rückgabe zu überprüfen.</w:t>
            </w:r>
          </w:p>
          <w:p w14:paraId="35EFCEF2" w14:textId="77777777" w:rsidR="0096202D" w:rsidRDefault="0096202D" w:rsidP="00C53DA8">
            <w:pPr>
              <w:pStyle w:val="KeinLeerraum"/>
              <w:numPr>
                <w:ilvl w:val="0"/>
                <w:numId w:val="3"/>
              </w:numPr>
            </w:pPr>
            <w:r>
              <w:t>Typischerweise kommen als Arbeitsmittel Notebook, Smartphone und Datenträger wie USB-Sticks oder externe Festplatten in Betracht.</w:t>
            </w:r>
          </w:p>
        </w:tc>
        <w:tc>
          <w:tcPr>
            <w:tcW w:w="1554" w:type="dxa"/>
          </w:tcPr>
          <w:p w14:paraId="4BE2E045" w14:textId="77777777" w:rsidR="0096202D" w:rsidRDefault="0096202D" w:rsidP="003B7CBF">
            <w:pPr>
              <w:pStyle w:val="KeinLeerraum"/>
            </w:pPr>
            <w:r w:rsidRPr="009919C5">
              <w:fldChar w:fldCharType="begin">
                <w:ffData>
                  <w:name w:val="Kontrollkästchen1"/>
                  <w:enabled/>
                  <w:calcOnExit w:val="0"/>
                  <w:checkBox>
                    <w:sizeAuto/>
                    <w:default w:val="0"/>
                  </w:checkBox>
                </w:ffData>
              </w:fldChar>
            </w:r>
            <w:r w:rsidRPr="009919C5">
              <w:instrText xml:space="preserve"> FORMCHECKBOX </w:instrText>
            </w:r>
            <w:r>
              <w:fldChar w:fldCharType="separate"/>
            </w:r>
            <w:r w:rsidRPr="009919C5">
              <w:fldChar w:fldCharType="end"/>
            </w:r>
            <w:r w:rsidRPr="009919C5">
              <w:t xml:space="preserve"> Ja </w:t>
            </w:r>
            <w:r w:rsidRPr="009919C5">
              <w:fldChar w:fldCharType="begin">
                <w:ffData>
                  <w:name w:val="Kontrollkästchen2"/>
                  <w:enabled/>
                  <w:calcOnExit w:val="0"/>
                  <w:checkBox>
                    <w:sizeAuto/>
                    <w:default w:val="0"/>
                  </w:checkBox>
                </w:ffData>
              </w:fldChar>
            </w:r>
            <w:r w:rsidRPr="009919C5">
              <w:instrText xml:space="preserve"> FORMCHECKBOX </w:instrText>
            </w:r>
            <w:r>
              <w:fldChar w:fldCharType="separate"/>
            </w:r>
            <w:r w:rsidRPr="009919C5">
              <w:fldChar w:fldCharType="end"/>
            </w:r>
            <w:r w:rsidRPr="009919C5">
              <w:t xml:space="preserve"> Nein</w:t>
            </w:r>
          </w:p>
        </w:tc>
      </w:tr>
      <w:tr w:rsidR="0096202D" w14:paraId="693B7DEF" w14:textId="77777777" w:rsidTr="003B7CBF">
        <w:tc>
          <w:tcPr>
            <w:tcW w:w="3020" w:type="dxa"/>
          </w:tcPr>
          <w:p w14:paraId="1B76E0D7" w14:textId="77777777" w:rsidR="0096202D" w:rsidRDefault="0096202D" w:rsidP="003B7CBF">
            <w:pPr>
              <w:pStyle w:val="KeinLeerraum"/>
            </w:pPr>
            <w:r>
              <w:t>Ist geklärt, inwieweit noch eine Löschung der Geräte erforderlich ist?</w:t>
            </w:r>
          </w:p>
        </w:tc>
        <w:tc>
          <w:tcPr>
            <w:tcW w:w="4488" w:type="dxa"/>
          </w:tcPr>
          <w:p w14:paraId="3A9C51A7" w14:textId="77777777" w:rsidR="0096202D" w:rsidRDefault="0096202D" w:rsidP="00C53DA8">
            <w:pPr>
              <w:pStyle w:val="KeinLeerraum"/>
              <w:numPr>
                <w:ilvl w:val="0"/>
                <w:numId w:val="4"/>
              </w:numPr>
            </w:pPr>
            <w:r>
              <w:t>Sollen etwa datenspeichernde Geräte weiter genutzt werden, sollten diese komplett „sauber“ sein. Klären Sie, inwieweit eine sichere Löschung der Daten erfolgt.</w:t>
            </w:r>
          </w:p>
          <w:p w14:paraId="19F53A54" w14:textId="77777777" w:rsidR="0096202D" w:rsidRDefault="0096202D" w:rsidP="00C53DA8">
            <w:pPr>
              <w:pStyle w:val="KeinLeerraum"/>
              <w:numPr>
                <w:ilvl w:val="0"/>
                <w:numId w:val="4"/>
              </w:numPr>
            </w:pPr>
            <w:r>
              <w:t>Idealerweise wird das Löschen in geeigneter Weise dokumentiert. Das können auch Fotos sein, auf denen ein Löschen oder Zurücksetzen von Geräten erkennbar ist.</w:t>
            </w:r>
          </w:p>
        </w:tc>
        <w:tc>
          <w:tcPr>
            <w:tcW w:w="1554" w:type="dxa"/>
          </w:tcPr>
          <w:p w14:paraId="6FCB6701" w14:textId="77777777" w:rsidR="0096202D" w:rsidRDefault="0096202D" w:rsidP="003B7CBF">
            <w:pPr>
              <w:pStyle w:val="KeinLeerraum"/>
            </w:pPr>
            <w:r w:rsidRPr="009919C5">
              <w:fldChar w:fldCharType="begin">
                <w:ffData>
                  <w:name w:val="Kontrollkästchen1"/>
                  <w:enabled/>
                  <w:calcOnExit w:val="0"/>
                  <w:checkBox>
                    <w:sizeAuto/>
                    <w:default w:val="0"/>
                  </w:checkBox>
                </w:ffData>
              </w:fldChar>
            </w:r>
            <w:r w:rsidRPr="009919C5">
              <w:instrText xml:space="preserve"> FORMCHECKBOX </w:instrText>
            </w:r>
            <w:r>
              <w:fldChar w:fldCharType="separate"/>
            </w:r>
            <w:r w:rsidRPr="009919C5">
              <w:fldChar w:fldCharType="end"/>
            </w:r>
            <w:r w:rsidRPr="009919C5">
              <w:t xml:space="preserve"> Ja </w:t>
            </w:r>
            <w:r w:rsidRPr="009919C5">
              <w:fldChar w:fldCharType="begin">
                <w:ffData>
                  <w:name w:val="Kontrollkästchen2"/>
                  <w:enabled/>
                  <w:calcOnExit w:val="0"/>
                  <w:checkBox>
                    <w:sizeAuto/>
                    <w:default w:val="0"/>
                  </w:checkBox>
                </w:ffData>
              </w:fldChar>
            </w:r>
            <w:r w:rsidRPr="009919C5">
              <w:instrText xml:space="preserve"> FORMCHECKBOX </w:instrText>
            </w:r>
            <w:r>
              <w:fldChar w:fldCharType="separate"/>
            </w:r>
            <w:r w:rsidRPr="009919C5">
              <w:fldChar w:fldCharType="end"/>
            </w:r>
            <w:r w:rsidRPr="009919C5">
              <w:t xml:space="preserve"> Nein</w:t>
            </w:r>
          </w:p>
        </w:tc>
      </w:tr>
      <w:tr w:rsidR="0096202D" w14:paraId="5668A9D8" w14:textId="77777777" w:rsidTr="003B7CBF">
        <w:tc>
          <w:tcPr>
            <w:tcW w:w="3020" w:type="dxa"/>
          </w:tcPr>
          <w:p w14:paraId="2A5B1B4F" w14:textId="77777777" w:rsidR="0096202D" w:rsidRDefault="0096202D" w:rsidP="003B7CBF">
            <w:pPr>
              <w:pStyle w:val="KeinLeerraum"/>
            </w:pPr>
            <w:r>
              <w:t>Wurden überlassene Unterlagen zurückgegeben bzw. vernichtet?</w:t>
            </w:r>
          </w:p>
        </w:tc>
        <w:tc>
          <w:tcPr>
            <w:tcW w:w="4488" w:type="dxa"/>
          </w:tcPr>
          <w:p w14:paraId="0433653E" w14:textId="77777777" w:rsidR="0096202D" w:rsidRDefault="0096202D" w:rsidP="00C53DA8">
            <w:pPr>
              <w:pStyle w:val="KeinLeerraum"/>
              <w:numPr>
                <w:ilvl w:val="0"/>
                <w:numId w:val="5"/>
              </w:numPr>
            </w:pPr>
            <w:r>
              <w:t>Betriebsräte haben unter Umständen viele Unterlagen, die personenbezogene Daten enthalten können. Teilweise können die Daten sehr sensibel sein. Umso wichtiger ist, dass hier nichts bei einem demnächst „Unbefugten“ zurückbleibt.</w:t>
            </w:r>
          </w:p>
          <w:p w14:paraId="42BFB033" w14:textId="77777777" w:rsidR="0096202D" w:rsidRDefault="0096202D" w:rsidP="00C53DA8">
            <w:pPr>
              <w:pStyle w:val="KeinLeerraum"/>
              <w:numPr>
                <w:ilvl w:val="0"/>
                <w:numId w:val="5"/>
              </w:numPr>
            </w:pPr>
            <w:r>
              <w:t>Beim Vernichten von nicht mehr benötigten Unterlagen muss darauf geachtet werden, dass dies datenschutzkonform geschieht. Soll ein Schredder zum Einsatz kommen, müssen die Partikel so klein sein, dass ein Zusammensetzen des Geschredderten nur mit extremem Aufwand möglich ist.</w:t>
            </w:r>
          </w:p>
          <w:p w14:paraId="4ED7629A" w14:textId="77777777" w:rsidR="0096202D" w:rsidRDefault="0096202D" w:rsidP="00C53DA8">
            <w:pPr>
              <w:pStyle w:val="KeinLeerraum"/>
              <w:numPr>
                <w:ilvl w:val="0"/>
                <w:numId w:val="5"/>
              </w:numPr>
            </w:pPr>
            <w:r>
              <w:t>Auch das Homeoffice sollte berücksichtigt werden. Hier muss ebenfalls klar Schiff gemacht werden.</w:t>
            </w:r>
          </w:p>
        </w:tc>
        <w:tc>
          <w:tcPr>
            <w:tcW w:w="1554" w:type="dxa"/>
          </w:tcPr>
          <w:p w14:paraId="37EE9220" w14:textId="77777777" w:rsidR="0096202D" w:rsidRDefault="0096202D" w:rsidP="003B7CBF">
            <w:pPr>
              <w:pStyle w:val="KeinLeerraum"/>
            </w:pPr>
            <w:r w:rsidRPr="009919C5">
              <w:fldChar w:fldCharType="begin">
                <w:ffData>
                  <w:name w:val="Kontrollkästchen1"/>
                  <w:enabled/>
                  <w:calcOnExit w:val="0"/>
                  <w:checkBox>
                    <w:sizeAuto/>
                    <w:default w:val="0"/>
                  </w:checkBox>
                </w:ffData>
              </w:fldChar>
            </w:r>
            <w:r w:rsidRPr="009919C5">
              <w:instrText xml:space="preserve"> FORMCHECKBOX </w:instrText>
            </w:r>
            <w:r>
              <w:fldChar w:fldCharType="separate"/>
            </w:r>
            <w:r w:rsidRPr="009919C5">
              <w:fldChar w:fldCharType="end"/>
            </w:r>
            <w:r w:rsidRPr="009919C5">
              <w:t xml:space="preserve"> Ja </w:t>
            </w:r>
            <w:r w:rsidRPr="009919C5">
              <w:fldChar w:fldCharType="begin">
                <w:ffData>
                  <w:name w:val="Kontrollkästchen2"/>
                  <w:enabled/>
                  <w:calcOnExit w:val="0"/>
                  <w:checkBox>
                    <w:sizeAuto/>
                    <w:default w:val="0"/>
                  </w:checkBox>
                </w:ffData>
              </w:fldChar>
            </w:r>
            <w:r w:rsidRPr="009919C5">
              <w:instrText xml:space="preserve"> FORMCHECKBOX </w:instrText>
            </w:r>
            <w:r>
              <w:fldChar w:fldCharType="separate"/>
            </w:r>
            <w:r w:rsidRPr="009919C5">
              <w:fldChar w:fldCharType="end"/>
            </w:r>
            <w:r w:rsidRPr="009919C5">
              <w:t xml:space="preserve"> Nein</w:t>
            </w:r>
          </w:p>
        </w:tc>
      </w:tr>
      <w:tr w:rsidR="0096202D" w14:paraId="010E3032" w14:textId="77777777" w:rsidTr="003B7CBF">
        <w:tc>
          <w:tcPr>
            <w:tcW w:w="3020" w:type="dxa"/>
          </w:tcPr>
          <w:p w14:paraId="0848A39B" w14:textId="77777777" w:rsidR="0096202D" w:rsidRDefault="0096202D" w:rsidP="003B7CBF">
            <w:pPr>
              <w:pStyle w:val="KeinLeerraum"/>
            </w:pPr>
            <w:r>
              <w:t>Wurde bezüglich eines dem Betriebsrat zugeordneten E-Mail-Postfachs alles Relevante veranlasst?</w:t>
            </w:r>
          </w:p>
        </w:tc>
        <w:tc>
          <w:tcPr>
            <w:tcW w:w="4488" w:type="dxa"/>
          </w:tcPr>
          <w:p w14:paraId="65B92681" w14:textId="77777777" w:rsidR="0096202D" w:rsidRDefault="0096202D" w:rsidP="00C53DA8">
            <w:pPr>
              <w:pStyle w:val="KeinLeerraum"/>
              <w:numPr>
                <w:ilvl w:val="0"/>
                <w:numId w:val="6"/>
              </w:numPr>
            </w:pPr>
            <w:r>
              <w:t>Hier sollte eine Sichtung stattfinden. Privates sollte entfernt, Relevantes zusammengestellt und dem Betriebsrat bzw. einem Nachfolger zur Verfügung gestellt werden.</w:t>
            </w:r>
          </w:p>
          <w:p w14:paraId="0B0721B8" w14:textId="77777777" w:rsidR="0096202D" w:rsidRDefault="0096202D" w:rsidP="00C53DA8">
            <w:pPr>
              <w:pStyle w:val="KeinLeerraum"/>
              <w:numPr>
                <w:ilvl w:val="0"/>
                <w:numId w:val="6"/>
              </w:numPr>
            </w:pPr>
            <w:r>
              <w:t>Idealerweise wird das Postfach mit Ende der Tätigkeit als Betriebsrat geschlossen und zeitnah gelöscht.</w:t>
            </w:r>
          </w:p>
        </w:tc>
        <w:tc>
          <w:tcPr>
            <w:tcW w:w="1554" w:type="dxa"/>
          </w:tcPr>
          <w:p w14:paraId="2BA5572D" w14:textId="77777777" w:rsidR="0096202D" w:rsidRDefault="0096202D" w:rsidP="003B7CBF">
            <w:pPr>
              <w:pStyle w:val="KeinLeerraum"/>
            </w:pPr>
            <w:r w:rsidRPr="009919C5">
              <w:fldChar w:fldCharType="begin">
                <w:ffData>
                  <w:name w:val="Kontrollkästchen1"/>
                  <w:enabled/>
                  <w:calcOnExit w:val="0"/>
                  <w:checkBox>
                    <w:sizeAuto/>
                    <w:default w:val="0"/>
                  </w:checkBox>
                </w:ffData>
              </w:fldChar>
            </w:r>
            <w:r w:rsidRPr="009919C5">
              <w:instrText xml:space="preserve"> FORMCHECKBOX </w:instrText>
            </w:r>
            <w:r>
              <w:fldChar w:fldCharType="separate"/>
            </w:r>
            <w:r w:rsidRPr="009919C5">
              <w:fldChar w:fldCharType="end"/>
            </w:r>
            <w:r w:rsidRPr="009919C5">
              <w:t xml:space="preserve"> Ja </w:t>
            </w:r>
            <w:r w:rsidRPr="009919C5">
              <w:fldChar w:fldCharType="begin">
                <w:ffData>
                  <w:name w:val="Kontrollkästchen2"/>
                  <w:enabled/>
                  <w:calcOnExit w:val="0"/>
                  <w:checkBox>
                    <w:sizeAuto/>
                    <w:default w:val="0"/>
                  </w:checkBox>
                </w:ffData>
              </w:fldChar>
            </w:r>
            <w:r w:rsidRPr="009919C5">
              <w:instrText xml:space="preserve"> FORMCHECKBOX </w:instrText>
            </w:r>
            <w:r>
              <w:fldChar w:fldCharType="separate"/>
            </w:r>
            <w:r w:rsidRPr="009919C5">
              <w:fldChar w:fldCharType="end"/>
            </w:r>
            <w:r w:rsidRPr="009919C5">
              <w:t xml:space="preserve"> Nein</w:t>
            </w:r>
          </w:p>
        </w:tc>
      </w:tr>
      <w:tr w:rsidR="0096202D" w14:paraId="0EF6A271" w14:textId="77777777" w:rsidTr="003B7CBF">
        <w:tc>
          <w:tcPr>
            <w:tcW w:w="3020" w:type="dxa"/>
          </w:tcPr>
          <w:p w14:paraId="185B8F49" w14:textId="77777777" w:rsidR="0096202D" w:rsidRDefault="0096202D" w:rsidP="003B7CBF">
            <w:pPr>
              <w:pStyle w:val="KeinLeerraum"/>
            </w:pPr>
            <w:r>
              <w:t>Sind relevante Informationen in anderen persönlichen E-Mail-Postfächern, Datei- und Dokumentenablagen gesichtet worden?</w:t>
            </w:r>
          </w:p>
        </w:tc>
        <w:tc>
          <w:tcPr>
            <w:tcW w:w="4488" w:type="dxa"/>
          </w:tcPr>
          <w:p w14:paraId="0B94A1F1" w14:textId="77777777" w:rsidR="0096202D" w:rsidRDefault="0096202D" w:rsidP="00C53DA8">
            <w:pPr>
              <w:pStyle w:val="KeinLeerraum"/>
              <w:numPr>
                <w:ilvl w:val="0"/>
                <w:numId w:val="7"/>
              </w:numPr>
            </w:pPr>
            <w:r>
              <w:t>Unter Umständen verfügte das betreffende Betriebsratsmitglied über kein gesondertes Postfach. Endet sein Mandat, sollten sich im persönlichen Postfach keine relevanten E-Mails mehr befinden.</w:t>
            </w:r>
          </w:p>
          <w:p w14:paraId="60153EED" w14:textId="77777777" w:rsidR="0096202D" w:rsidRDefault="0096202D" w:rsidP="00C53DA8">
            <w:pPr>
              <w:pStyle w:val="KeinLeerraum"/>
              <w:numPr>
                <w:ilvl w:val="0"/>
                <w:numId w:val="7"/>
              </w:numPr>
            </w:pPr>
            <w:r>
              <w:lastRenderedPageBreak/>
              <w:t>Für die Arbeit des Betriebsrats relevante E-Mails sollten diesem übergeben werden. Nicht mehr Relevantes ist zu löschen.</w:t>
            </w:r>
          </w:p>
        </w:tc>
        <w:tc>
          <w:tcPr>
            <w:tcW w:w="1554" w:type="dxa"/>
          </w:tcPr>
          <w:p w14:paraId="2A1BFE47" w14:textId="77777777" w:rsidR="0096202D" w:rsidRDefault="0096202D" w:rsidP="003B7CBF">
            <w:pPr>
              <w:pStyle w:val="KeinLeerraum"/>
            </w:pPr>
            <w:r w:rsidRPr="009919C5">
              <w:lastRenderedPageBreak/>
              <w:fldChar w:fldCharType="begin">
                <w:ffData>
                  <w:name w:val="Kontrollkästchen1"/>
                  <w:enabled/>
                  <w:calcOnExit w:val="0"/>
                  <w:checkBox>
                    <w:sizeAuto/>
                    <w:default w:val="0"/>
                  </w:checkBox>
                </w:ffData>
              </w:fldChar>
            </w:r>
            <w:r w:rsidRPr="009919C5">
              <w:instrText xml:space="preserve"> FORMCHECKBOX </w:instrText>
            </w:r>
            <w:r>
              <w:fldChar w:fldCharType="separate"/>
            </w:r>
            <w:r w:rsidRPr="009919C5">
              <w:fldChar w:fldCharType="end"/>
            </w:r>
            <w:r w:rsidRPr="009919C5">
              <w:t xml:space="preserve"> Ja </w:t>
            </w:r>
            <w:r w:rsidRPr="009919C5">
              <w:fldChar w:fldCharType="begin">
                <w:ffData>
                  <w:name w:val="Kontrollkästchen2"/>
                  <w:enabled/>
                  <w:calcOnExit w:val="0"/>
                  <w:checkBox>
                    <w:sizeAuto/>
                    <w:default w:val="0"/>
                  </w:checkBox>
                </w:ffData>
              </w:fldChar>
            </w:r>
            <w:r w:rsidRPr="009919C5">
              <w:instrText xml:space="preserve"> FORMCHECKBOX </w:instrText>
            </w:r>
            <w:r>
              <w:fldChar w:fldCharType="separate"/>
            </w:r>
            <w:r w:rsidRPr="009919C5">
              <w:fldChar w:fldCharType="end"/>
            </w:r>
            <w:r w:rsidRPr="009919C5">
              <w:t xml:space="preserve"> Nein</w:t>
            </w:r>
          </w:p>
        </w:tc>
      </w:tr>
      <w:tr w:rsidR="0096202D" w14:paraId="40A0426E" w14:textId="77777777" w:rsidTr="003B7CBF">
        <w:tc>
          <w:tcPr>
            <w:tcW w:w="3020" w:type="dxa"/>
          </w:tcPr>
          <w:p w14:paraId="26C288D1" w14:textId="77777777" w:rsidR="0096202D" w:rsidRDefault="0096202D" w:rsidP="003B7CBF">
            <w:pPr>
              <w:pStyle w:val="KeinLeerraum"/>
            </w:pPr>
            <w:r>
              <w:t>Wurden nicht mehr erforderliche Unterlagen, Notizen oder Akten übergeben bzw. in Abstimmung datenschutzkonform vernichtet?</w:t>
            </w:r>
          </w:p>
        </w:tc>
        <w:tc>
          <w:tcPr>
            <w:tcW w:w="4488" w:type="dxa"/>
          </w:tcPr>
          <w:p w14:paraId="10078382" w14:textId="77777777" w:rsidR="0096202D" w:rsidRDefault="0096202D" w:rsidP="00C53DA8">
            <w:pPr>
              <w:pStyle w:val="KeinLeerraum"/>
              <w:numPr>
                <w:ilvl w:val="0"/>
                <w:numId w:val="8"/>
              </w:numPr>
            </w:pPr>
            <w:r>
              <w:t>Eventuell gibt es Papierunterlagen und Akten, die zukünftig keine Relevanz mehr haben. Sofern diese vernichtet werden können, muss das datenschutzkonform erfolgen.</w:t>
            </w:r>
          </w:p>
          <w:p w14:paraId="0B4CD3F1" w14:textId="77777777" w:rsidR="0096202D" w:rsidRDefault="0096202D" w:rsidP="00C53DA8">
            <w:pPr>
              <w:pStyle w:val="KeinLeerraum"/>
              <w:numPr>
                <w:ilvl w:val="0"/>
                <w:numId w:val="8"/>
              </w:numPr>
            </w:pPr>
            <w:r>
              <w:t>Für die Betriebsratsarbeit noch relevante Unterlagen sollten an den Betriebsrat bzw. einen Ansprechpartner übergeben werden.</w:t>
            </w:r>
          </w:p>
        </w:tc>
        <w:tc>
          <w:tcPr>
            <w:tcW w:w="1554" w:type="dxa"/>
          </w:tcPr>
          <w:p w14:paraId="1D6B837E" w14:textId="77777777" w:rsidR="0096202D" w:rsidRDefault="0096202D" w:rsidP="003B7CBF">
            <w:pPr>
              <w:pStyle w:val="KeinLeerraum"/>
            </w:pPr>
            <w:r w:rsidRPr="009919C5">
              <w:fldChar w:fldCharType="begin">
                <w:ffData>
                  <w:name w:val="Kontrollkästchen1"/>
                  <w:enabled/>
                  <w:calcOnExit w:val="0"/>
                  <w:checkBox>
                    <w:sizeAuto/>
                    <w:default w:val="0"/>
                  </w:checkBox>
                </w:ffData>
              </w:fldChar>
            </w:r>
            <w:r w:rsidRPr="009919C5">
              <w:instrText xml:space="preserve"> FORMCHECKBOX </w:instrText>
            </w:r>
            <w:r>
              <w:fldChar w:fldCharType="separate"/>
            </w:r>
            <w:r w:rsidRPr="009919C5">
              <w:fldChar w:fldCharType="end"/>
            </w:r>
            <w:r w:rsidRPr="009919C5">
              <w:t xml:space="preserve"> Ja </w:t>
            </w:r>
            <w:r w:rsidRPr="009919C5">
              <w:fldChar w:fldCharType="begin">
                <w:ffData>
                  <w:name w:val="Kontrollkästchen2"/>
                  <w:enabled/>
                  <w:calcOnExit w:val="0"/>
                  <w:checkBox>
                    <w:sizeAuto/>
                    <w:default w:val="0"/>
                  </w:checkBox>
                </w:ffData>
              </w:fldChar>
            </w:r>
            <w:r w:rsidRPr="009919C5">
              <w:instrText xml:space="preserve"> FORMCHECKBOX </w:instrText>
            </w:r>
            <w:r>
              <w:fldChar w:fldCharType="separate"/>
            </w:r>
            <w:r w:rsidRPr="009919C5">
              <w:fldChar w:fldCharType="end"/>
            </w:r>
            <w:r w:rsidRPr="009919C5">
              <w:t xml:space="preserve"> Nein</w:t>
            </w:r>
          </w:p>
        </w:tc>
      </w:tr>
      <w:tr w:rsidR="0096202D" w14:paraId="5BE1488F" w14:textId="77777777" w:rsidTr="003B7CBF">
        <w:tc>
          <w:tcPr>
            <w:tcW w:w="3020" w:type="dxa"/>
          </w:tcPr>
          <w:p w14:paraId="5F213EA4" w14:textId="77777777" w:rsidR="0096202D" w:rsidRDefault="0096202D" w:rsidP="003B7CBF">
            <w:pPr>
              <w:pStyle w:val="KeinLeerraum"/>
            </w:pPr>
            <w:r>
              <w:t>Wurden relevante Zugriffsrechte entzogen?</w:t>
            </w:r>
          </w:p>
        </w:tc>
        <w:tc>
          <w:tcPr>
            <w:tcW w:w="4488" w:type="dxa"/>
          </w:tcPr>
          <w:p w14:paraId="196CFAC3" w14:textId="77777777" w:rsidR="0096202D" w:rsidRDefault="0096202D" w:rsidP="00C53DA8">
            <w:pPr>
              <w:pStyle w:val="KeinLeerraum"/>
              <w:numPr>
                <w:ilvl w:val="0"/>
                <w:numId w:val="9"/>
              </w:numPr>
            </w:pPr>
            <w:r>
              <w:t>Hatte der Betriebsrat im Zusammenhang mit seinem Mandat Berechtigungen, sollten diese mit Ende der Tätigkeit als Betriebsrat entzogen werden.</w:t>
            </w:r>
          </w:p>
          <w:p w14:paraId="04DCD4DF" w14:textId="77777777" w:rsidR="0096202D" w:rsidRDefault="0096202D" w:rsidP="00C53DA8">
            <w:pPr>
              <w:pStyle w:val="KeinLeerraum"/>
              <w:numPr>
                <w:ilvl w:val="0"/>
                <w:numId w:val="9"/>
              </w:numPr>
            </w:pPr>
            <w:r>
              <w:t>Denken Sie nicht nur an Zugriffsrechte auf Dateiablagen. Relevant sind auch Einwahlmöglichkeiten, etwa aus dem Homeoffice.</w:t>
            </w:r>
          </w:p>
        </w:tc>
        <w:tc>
          <w:tcPr>
            <w:tcW w:w="1554" w:type="dxa"/>
          </w:tcPr>
          <w:p w14:paraId="26DF342C" w14:textId="77777777" w:rsidR="0096202D" w:rsidRDefault="0096202D" w:rsidP="003B7CBF">
            <w:pPr>
              <w:pStyle w:val="KeinLeerraum"/>
            </w:pPr>
            <w:r w:rsidRPr="009919C5">
              <w:fldChar w:fldCharType="begin">
                <w:ffData>
                  <w:name w:val="Kontrollkästchen1"/>
                  <w:enabled/>
                  <w:calcOnExit w:val="0"/>
                  <w:checkBox>
                    <w:sizeAuto/>
                    <w:default w:val="0"/>
                  </w:checkBox>
                </w:ffData>
              </w:fldChar>
            </w:r>
            <w:r w:rsidRPr="009919C5">
              <w:instrText xml:space="preserve"> FORMCHECKBOX </w:instrText>
            </w:r>
            <w:r>
              <w:fldChar w:fldCharType="separate"/>
            </w:r>
            <w:r w:rsidRPr="009919C5">
              <w:fldChar w:fldCharType="end"/>
            </w:r>
            <w:r w:rsidRPr="009919C5">
              <w:t xml:space="preserve"> Ja </w:t>
            </w:r>
            <w:r w:rsidRPr="009919C5">
              <w:fldChar w:fldCharType="begin">
                <w:ffData>
                  <w:name w:val="Kontrollkästchen2"/>
                  <w:enabled/>
                  <w:calcOnExit w:val="0"/>
                  <w:checkBox>
                    <w:sizeAuto/>
                    <w:default w:val="0"/>
                  </w:checkBox>
                </w:ffData>
              </w:fldChar>
            </w:r>
            <w:r w:rsidRPr="009919C5">
              <w:instrText xml:space="preserve"> FORMCHECKBOX </w:instrText>
            </w:r>
            <w:r>
              <w:fldChar w:fldCharType="separate"/>
            </w:r>
            <w:r w:rsidRPr="009919C5">
              <w:fldChar w:fldCharType="end"/>
            </w:r>
            <w:r w:rsidRPr="009919C5">
              <w:t xml:space="preserve"> Nein</w:t>
            </w:r>
          </w:p>
        </w:tc>
      </w:tr>
      <w:tr w:rsidR="0096202D" w14:paraId="41B51AE8" w14:textId="77777777" w:rsidTr="003B7CBF">
        <w:tc>
          <w:tcPr>
            <w:tcW w:w="3020" w:type="dxa"/>
          </w:tcPr>
          <w:p w14:paraId="6CA98836" w14:textId="77777777" w:rsidR="0096202D" w:rsidRDefault="0096202D" w:rsidP="003B7CBF">
            <w:pPr>
              <w:pStyle w:val="KeinLeerraum"/>
            </w:pPr>
            <w:r>
              <w:t>Wurden Zutrittsrechte entzogen und wurden Schlüssel oder Zutrittskarten zurückgegeben?</w:t>
            </w:r>
          </w:p>
        </w:tc>
        <w:tc>
          <w:tcPr>
            <w:tcW w:w="4488" w:type="dxa"/>
          </w:tcPr>
          <w:p w14:paraId="3EDB7FE5" w14:textId="77777777" w:rsidR="0096202D" w:rsidRDefault="0096202D" w:rsidP="00C53DA8">
            <w:pPr>
              <w:pStyle w:val="KeinLeerraum"/>
              <w:numPr>
                <w:ilvl w:val="0"/>
                <w:numId w:val="10"/>
              </w:numPr>
            </w:pPr>
            <w:r>
              <w:t>Eventuell verfügte die betreffende Person über Schlüssel zum Betriebsratsbüro. Diese müssen unverzüglich zurückgegeben werden.</w:t>
            </w:r>
          </w:p>
          <w:p w14:paraId="05C64CD6" w14:textId="77777777" w:rsidR="0096202D" w:rsidRDefault="0096202D" w:rsidP="00C53DA8">
            <w:pPr>
              <w:pStyle w:val="KeinLeerraum"/>
              <w:numPr>
                <w:ilvl w:val="0"/>
                <w:numId w:val="10"/>
              </w:numPr>
            </w:pPr>
            <w:r>
              <w:t>Gerade wenn eventuell mehrere Standorte oder Gebäude betreut wurden, müssen auch dort die Zutrittsrechte angepasst werden, etwa bei einer Chipkarte oder einem Mitarbeiterausweis. Zutritt ist dort zumindest aufgrund der nun entfallenen Betriebsratstätigkeit nicht mehr erforderlich.</w:t>
            </w:r>
          </w:p>
        </w:tc>
        <w:tc>
          <w:tcPr>
            <w:tcW w:w="1554" w:type="dxa"/>
          </w:tcPr>
          <w:p w14:paraId="237E5CA6" w14:textId="77777777" w:rsidR="0096202D" w:rsidRDefault="0096202D" w:rsidP="003B7CBF">
            <w:pPr>
              <w:pStyle w:val="KeinLeerraum"/>
            </w:pPr>
            <w:r w:rsidRPr="009919C5">
              <w:fldChar w:fldCharType="begin">
                <w:ffData>
                  <w:name w:val="Kontrollkästchen1"/>
                  <w:enabled/>
                  <w:calcOnExit w:val="0"/>
                  <w:checkBox>
                    <w:sizeAuto/>
                    <w:default w:val="0"/>
                  </w:checkBox>
                </w:ffData>
              </w:fldChar>
            </w:r>
            <w:r w:rsidRPr="009919C5">
              <w:instrText xml:space="preserve"> FORMCHECKBOX </w:instrText>
            </w:r>
            <w:r>
              <w:fldChar w:fldCharType="separate"/>
            </w:r>
            <w:r w:rsidRPr="009919C5">
              <w:fldChar w:fldCharType="end"/>
            </w:r>
            <w:r w:rsidRPr="009919C5">
              <w:t xml:space="preserve"> Ja </w:t>
            </w:r>
            <w:r w:rsidRPr="009919C5">
              <w:fldChar w:fldCharType="begin">
                <w:ffData>
                  <w:name w:val="Kontrollkästchen2"/>
                  <w:enabled/>
                  <w:calcOnExit w:val="0"/>
                  <w:checkBox>
                    <w:sizeAuto/>
                    <w:default w:val="0"/>
                  </w:checkBox>
                </w:ffData>
              </w:fldChar>
            </w:r>
            <w:r w:rsidRPr="009919C5">
              <w:instrText xml:space="preserve"> FORMCHECKBOX </w:instrText>
            </w:r>
            <w:r>
              <w:fldChar w:fldCharType="separate"/>
            </w:r>
            <w:r w:rsidRPr="009919C5">
              <w:fldChar w:fldCharType="end"/>
            </w:r>
            <w:r w:rsidRPr="009919C5">
              <w:t xml:space="preserve"> Nein</w:t>
            </w:r>
          </w:p>
        </w:tc>
      </w:tr>
      <w:tr w:rsidR="0096202D" w14:paraId="204E3D4B" w14:textId="77777777" w:rsidTr="003B7CBF">
        <w:tc>
          <w:tcPr>
            <w:tcW w:w="3020" w:type="dxa"/>
          </w:tcPr>
          <w:p w14:paraId="5BD5FE83" w14:textId="77777777" w:rsidR="0096202D" w:rsidRDefault="0096202D" w:rsidP="003B7CBF">
            <w:pPr>
              <w:pStyle w:val="KeinLeerraum"/>
            </w:pPr>
            <w:r>
              <w:t>Sind Informationen zum Betriebsratsmitglied aus dem Intranet entfernt?</w:t>
            </w:r>
          </w:p>
        </w:tc>
        <w:tc>
          <w:tcPr>
            <w:tcW w:w="4488" w:type="dxa"/>
          </w:tcPr>
          <w:p w14:paraId="3B91C553" w14:textId="77777777" w:rsidR="0096202D" w:rsidRDefault="0096202D" w:rsidP="00C53DA8">
            <w:pPr>
              <w:pStyle w:val="KeinLeerraum"/>
              <w:numPr>
                <w:ilvl w:val="0"/>
                <w:numId w:val="11"/>
              </w:numPr>
            </w:pPr>
            <w:r>
              <w:t>Grundsätzlich sollten Informationen angepasst oder entfernt werden. Das gilt insbesondere für Kontaktdaten, Aufgaben, Zuständigkeiten oder ein Foto.</w:t>
            </w:r>
          </w:p>
          <w:p w14:paraId="624BE3E8" w14:textId="77777777" w:rsidR="0096202D" w:rsidRDefault="0096202D" w:rsidP="00C53DA8">
            <w:pPr>
              <w:pStyle w:val="KeinLeerraum"/>
              <w:numPr>
                <w:ilvl w:val="0"/>
                <w:numId w:val="11"/>
              </w:numPr>
            </w:pPr>
            <w:r>
              <w:t xml:space="preserve">Sollen bestimmte Informationen weiter veröffentlicht bleiben, sollte eine konkrete Einwilligung hierzu vorliegen. Dabei ist wichtig: Auch hier </w:t>
            </w:r>
            <w:r w:rsidRPr="00DF018F">
              <w:t>müssen die besonderen Anforderungen zur Einwilligung im Beschäftigtenverhältnis beachtet werden, sprich</w:t>
            </w:r>
            <w:r>
              <w:t xml:space="preserve"> neben Art. 7, 4 Nr. 11 DSGVO auch § 26 Abs. 2 Bundesdatenschutzgesetz.</w:t>
            </w:r>
          </w:p>
        </w:tc>
        <w:tc>
          <w:tcPr>
            <w:tcW w:w="1554" w:type="dxa"/>
          </w:tcPr>
          <w:p w14:paraId="1473248F" w14:textId="77777777" w:rsidR="0096202D" w:rsidRDefault="0096202D" w:rsidP="003B7CBF">
            <w:pPr>
              <w:pStyle w:val="KeinLeerraum"/>
            </w:pPr>
            <w:r w:rsidRPr="009919C5">
              <w:fldChar w:fldCharType="begin">
                <w:ffData>
                  <w:name w:val="Kontrollkästchen1"/>
                  <w:enabled/>
                  <w:calcOnExit w:val="0"/>
                  <w:checkBox>
                    <w:sizeAuto/>
                    <w:default w:val="0"/>
                  </w:checkBox>
                </w:ffData>
              </w:fldChar>
            </w:r>
            <w:r w:rsidRPr="009919C5">
              <w:instrText xml:space="preserve"> FORMCHECKBOX </w:instrText>
            </w:r>
            <w:r>
              <w:fldChar w:fldCharType="separate"/>
            </w:r>
            <w:r w:rsidRPr="009919C5">
              <w:fldChar w:fldCharType="end"/>
            </w:r>
            <w:r w:rsidRPr="009919C5">
              <w:t xml:space="preserve"> Ja </w:t>
            </w:r>
            <w:r w:rsidRPr="009919C5">
              <w:fldChar w:fldCharType="begin">
                <w:ffData>
                  <w:name w:val="Kontrollkästchen2"/>
                  <w:enabled/>
                  <w:calcOnExit w:val="0"/>
                  <w:checkBox>
                    <w:sizeAuto/>
                    <w:default w:val="0"/>
                  </w:checkBox>
                </w:ffData>
              </w:fldChar>
            </w:r>
            <w:r w:rsidRPr="009919C5">
              <w:instrText xml:space="preserve"> FORMCHECKBOX </w:instrText>
            </w:r>
            <w:r>
              <w:fldChar w:fldCharType="separate"/>
            </w:r>
            <w:r w:rsidRPr="009919C5">
              <w:fldChar w:fldCharType="end"/>
            </w:r>
            <w:r w:rsidRPr="009919C5">
              <w:t xml:space="preserve"> Nein</w:t>
            </w:r>
          </w:p>
        </w:tc>
      </w:tr>
      <w:tr w:rsidR="0096202D" w14:paraId="4093BBDF" w14:textId="77777777" w:rsidTr="003B7CBF">
        <w:tc>
          <w:tcPr>
            <w:tcW w:w="3020" w:type="dxa"/>
          </w:tcPr>
          <w:p w14:paraId="74923AB0" w14:textId="77777777" w:rsidR="0096202D" w:rsidRDefault="0096202D" w:rsidP="003B7CBF">
            <w:pPr>
              <w:pStyle w:val="KeinLeerraum"/>
            </w:pPr>
            <w:r>
              <w:t>Wurden externe Konten oder Abos angepasst, geändert oder gekündigt?</w:t>
            </w:r>
          </w:p>
        </w:tc>
        <w:tc>
          <w:tcPr>
            <w:tcW w:w="4488" w:type="dxa"/>
          </w:tcPr>
          <w:p w14:paraId="28E266FA" w14:textId="77777777" w:rsidR="0096202D" w:rsidRDefault="0096202D" w:rsidP="00C53DA8">
            <w:pPr>
              <w:pStyle w:val="KeinLeerraum"/>
              <w:numPr>
                <w:ilvl w:val="0"/>
                <w:numId w:val="12"/>
              </w:numPr>
            </w:pPr>
            <w:r>
              <w:t>Eventuell verfügt der ausscheidende Betriebsrat über entsprechende Nutzerkonten. Die sollten auf andere Betriebsratsmitglieder oder einen Nachfolger übertragen werden.</w:t>
            </w:r>
          </w:p>
          <w:p w14:paraId="1095542C" w14:textId="77777777" w:rsidR="0096202D" w:rsidRDefault="0096202D" w:rsidP="00C53DA8">
            <w:pPr>
              <w:pStyle w:val="KeinLeerraum"/>
              <w:numPr>
                <w:ilvl w:val="0"/>
                <w:numId w:val="12"/>
              </w:numPr>
            </w:pPr>
            <w:r>
              <w:t>Werden Benutzerkonten nicht mehr gebraucht, können diese ggf. auch gelöscht werden. Auch das trägt zu mehr Datenschutz und einem gewissen Schutz vor Cyberkriminellen bei. Schließlich kann nichts gestohlen werden, was es nicht mehr gibt.</w:t>
            </w:r>
          </w:p>
        </w:tc>
        <w:tc>
          <w:tcPr>
            <w:tcW w:w="1554" w:type="dxa"/>
          </w:tcPr>
          <w:p w14:paraId="4BCADD2C" w14:textId="77777777" w:rsidR="0096202D" w:rsidRDefault="0096202D" w:rsidP="003B7CBF">
            <w:pPr>
              <w:pStyle w:val="KeinLeerraum"/>
            </w:pPr>
            <w:r w:rsidRPr="009919C5">
              <w:fldChar w:fldCharType="begin">
                <w:ffData>
                  <w:name w:val="Kontrollkästchen1"/>
                  <w:enabled/>
                  <w:calcOnExit w:val="0"/>
                  <w:checkBox>
                    <w:sizeAuto/>
                    <w:default w:val="0"/>
                  </w:checkBox>
                </w:ffData>
              </w:fldChar>
            </w:r>
            <w:r w:rsidRPr="009919C5">
              <w:instrText xml:space="preserve"> FORMCHECKBOX </w:instrText>
            </w:r>
            <w:r>
              <w:fldChar w:fldCharType="separate"/>
            </w:r>
            <w:r w:rsidRPr="009919C5">
              <w:fldChar w:fldCharType="end"/>
            </w:r>
            <w:r w:rsidRPr="009919C5">
              <w:t xml:space="preserve"> Ja </w:t>
            </w:r>
            <w:r w:rsidRPr="009919C5">
              <w:fldChar w:fldCharType="begin">
                <w:ffData>
                  <w:name w:val="Kontrollkästchen2"/>
                  <w:enabled/>
                  <w:calcOnExit w:val="0"/>
                  <w:checkBox>
                    <w:sizeAuto/>
                    <w:default w:val="0"/>
                  </w:checkBox>
                </w:ffData>
              </w:fldChar>
            </w:r>
            <w:r w:rsidRPr="009919C5">
              <w:instrText xml:space="preserve"> FORMCHECKBOX </w:instrText>
            </w:r>
            <w:r>
              <w:fldChar w:fldCharType="separate"/>
            </w:r>
            <w:r w:rsidRPr="009919C5">
              <w:fldChar w:fldCharType="end"/>
            </w:r>
            <w:r w:rsidRPr="009919C5">
              <w:t xml:space="preserve"> Nein</w:t>
            </w:r>
          </w:p>
        </w:tc>
      </w:tr>
      <w:tr w:rsidR="0096202D" w14:paraId="159AF0EE" w14:textId="77777777" w:rsidTr="003B7CBF">
        <w:tc>
          <w:tcPr>
            <w:tcW w:w="3020" w:type="dxa"/>
          </w:tcPr>
          <w:p w14:paraId="7E9B4083" w14:textId="77777777" w:rsidR="0096202D" w:rsidRDefault="0096202D" w:rsidP="003B7CBF">
            <w:pPr>
              <w:pStyle w:val="KeinLeerraum"/>
            </w:pPr>
            <w:r>
              <w:t>Sind interne bzw. externe Stellen über die Veränderung informiert?</w:t>
            </w:r>
          </w:p>
        </w:tc>
        <w:tc>
          <w:tcPr>
            <w:tcW w:w="4488" w:type="dxa"/>
          </w:tcPr>
          <w:p w14:paraId="2506CE03" w14:textId="77777777" w:rsidR="0096202D" w:rsidRDefault="0096202D" w:rsidP="00C53DA8">
            <w:pPr>
              <w:pStyle w:val="KeinLeerraum"/>
              <w:numPr>
                <w:ilvl w:val="0"/>
                <w:numId w:val="12"/>
              </w:numPr>
            </w:pPr>
            <w:r>
              <w:t xml:space="preserve">Unter Umständen gab es Arbeitsgruppen oder spezifische Ansprechpartner für das betreffende Betriebsratsmitglied, etwa bei der IT-Abteilung oder in der Personalabteilung. Diese sollten über ein Ausscheiden oder einen Wechsel in eine andere Aufgabe informiert werden. Eine </w:t>
            </w:r>
            <w:r>
              <w:lastRenderedPageBreak/>
              <w:t>solche Änderungsmitteilung kann auch an alle Mitarbeiter verschickt werden. So wird vermieden, dass Mitarbeiter aus Unkenntnis den nunmehr ehemaligen Betriebsrat weiterhin ansprechen.</w:t>
            </w:r>
          </w:p>
          <w:p w14:paraId="111A1CA3" w14:textId="77777777" w:rsidR="0096202D" w:rsidRDefault="0096202D" w:rsidP="00C53DA8">
            <w:pPr>
              <w:pStyle w:val="KeinLeerraum"/>
              <w:numPr>
                <w:ilvl w:val="0"/>
                <w:numId w:val="12"/>
              </w:numPr>
            </w:pPr>
            <w:r>
              <w:t>Eine Information externer Stellen kann ebenfalls geboten sein, etwa wenn es Ansprechpartner bei Gewerkschaften gibt. Achten Sie hier darauf, dass nur unbedingt erforderliche Informationen gegeben werden. So ist es nicht in Ordnung, wenn persönliche Gründe für eine Aufgabe der Funktion mitgeteilt werden.</w:t>
            </w:r>
          </w:p>
        </w:tc>
        <w:tc>
          <w:tcPr>
            <w:tcW w:w="1554" w:type="dxa"/>
          </w:tcPr>
          <w:p w14:paraId="31C960FF" w14:textId="77777777" w:rsidR="0096202D" w:rsidRDefault="0096202D" w:rsidP="003B7CBF">
            <w:pPr>
              <w:pStyle w:val="KeinLeerraum"/>
            </w:pPr>
            <w:r w:rsidRPr="009919C5">
              <w:lastRenderedPageBreak/>
              <w:fldChar w:fldCharType="begin">
                <w:ffData>
                  <w:name w:val="Kontrollkästchen1"/>
                  <w:enabled/>
                  <w:calcOnExit w:val="0"/>
                  <w:checkBox>
                    <w:sizeAuto/>
                    <w:default w:val="0"/>
                  </w:checkBox>
                </w:ffData>
              </w:fldChar>
            </w:r>
            <w:r w:rsidRPr="009919C5">
              <w:instrText xml:space="preserve"> FORMCHECKBOX </w:instrText>
            </w:r>
            <w:r>
              <w:fldChar w:fldCharType="separate"/>
            </w:r>
            <w:r w:rsidRPr="009919C5">
              <w:fldChar w:fldCharType="end"/>
            </w:r>
            <w:r w:rsidRPr="009919C5">
              <w:t xml:space="preserve"> Ja </w:t>
            </w:r>
            <w:r w:rsidRPr="009919C5">
              <w:fldChar w:fldCharType="begin">
                <w:ffData>
                  <w:name w:val="Kontrollkästchen2"/>
                  <w:enabled/>
                  <w:calcOnExit w:val="0"/>
                  <w:checkBox>
                    <w:sizeAuto/>
                    <w:default w:val="0"/>
                  </w:checkBox>
                </w:ffData>
              </w:fldChar>
            </w:r>
            <w:r w:rsidRPr="009919C5">
              <w:instrText xml:space="preserve"> FORMCHECKBOX </w:instrText>
            </w:r>
            <w:r>
              <w:fldChar w:fldCharType="separate"/>
            </w:r>
            <w:r w:rsidRPr="009919C5">
              <w:fldChar w:fldCharType="end"/>
            </w:r>
            <w:r w:rsidRPr="009919C5">
              <w:t xml:space="preserve"> Nein</w:t>
            </w:r>
          </w:p>
        </w:tc>
      </w:tr>
      <w:tr w:rsidR="0096202D" w14:paraId="3882755D" w14:textId="77777777" w:rsidTr="003B7CBF">
        <w:tc>
          <w:tcPr>
            <w:tcW w:w="3020" w:type="dxa"/>
          </w:tcPr>
          <w:p w14:paraId="74198937" w14:textId="77777777" w:rsidR="0096202D" w:rsidRDefault="0096202D" w:rsidP="003B7CBF">
            <w:pPr>
              <w:pStyle w:val="KeinLeerraum"/>
            </w:pPr>
            <w:r>
              <w:t>Gab es eine Übergabe, etwa an einen Nachfolger?</w:t>
            </w:r>
          </w:p>
        </w:tc>
        <w:tc>
          <w:tcPr>
            <w:tcW w:w="4488" w:type="dxa"/>
          </w:tcPr>
          <w:p w14:paraId="12B1EA03" w14:textId="77777777" w:rsidR="0096202D" w:rsidRDefault="0096202D" w:rsidP="00C53DA8">
            <w:pPr>
              <w:pStyle w:val="KeinLeerraum"/>
              <w:numPr>
                <w:ilvl w:val="0"/>
                <w:numId w:val="13"/>
              </w:numPr>
            </w:pPr>
            <w:r>
              <w:t>Vor allem wenn es zu einem vorzeitigen Ausscheiden aus dem Betriebsrat kommt, wird es einen Nachfolger geben. Diesem sollten in Abstimmung mit dem Betriebsratsvorsitzenden etwa Unterlagen oder E-Mails übergeben werden.</w:t>
            </w:r>
          </w:p>
          <w:p w14:paraId="4E6B1F46" w14:textId="77777777" w:rsidR="0096202D" w:rsidRDefault="0096202D" w:rsidP="00C53DA8">
            <w:pPr>
              <w:pStyle w:val="KeinLeerraum"/>
              <w:numPr>
                <w:ilvl w:val="0"/>
                <w:numId w:val="13"/>
              </w:numPr>
            </w:pPr>
            <w:r>
              <w:t>Idealerweise wird der Nachfolger über Vorgehensweisen, Prozesse und Besonderheiten informiert. Auch das kann davor schützen, dass etwas falsch gemacht wird, was auch zum Datenschutzproblem werden kann.</w:t>
            </w:r>
          </w:p>
          <w:p w14:paraId="7E9BA461" w14:textId="77777777" w:rsidR="0096202D" w:rsidRDefault="0096202D" w:rsidP="00C53DA8">
            <w:pPr>
              <w:pStyle w:val="KeinLeerraum"/>
              <w:numPr>
                <w:ilvl w:val="0"/>
                <w:numId w:val="13"/>
              </w:numPr>
            </w:pPr>
            <w:r>
              <w:t>Im Rahmen einer Übergabe kann der ausscheidende Kollege daran erinnert werden, dass er auch nach Ende seiner Betriebsratstätigkeit zur Vertraulichkeit verpflichtet ist. Das ergibt sich insbesondere aus Art. 79 Abs. 1 Satz 3 BetrVG.</w:t>
            </w:r>
          </w:p>
        </w:tc>
        <w:tc>
          <w:tcPr>
            <w:tcW w:w="1554" w:type="dxa"/>
          </w:tcPr>
          <w:p w14:paraId="33FE2948" w14:textId="77777777" w:rsidR="0096202D" w:rsidRDefault="0096202D" w:rsidP="003B7CBF">
            <w:pPr>
              <w:pStyle w:val="KeinLeerraum"/>
            </w:pPr>
            <w:r>
              <w:fldChar w:fldCharType="begin">
                <w:ffData>
                  <w:name w:val="Kontrollkästchen1"/>
                  <w:enabled/>
                  <w:calcOnExit w:val="0"/>
                  <w:checkBox>
                    <w:sizeAuto/>
                    <w:default w:val="0"/>
                  </w:checkBox>
                </w:ffData>
              </w:fldChar>
            </w:r>
            <w:r>
              <w:instrText xml:space="preserve"> FORMCHECKBOX </w:instrText>
            </w:r>
            <w:r>
              <w:fldChar w:fldCharType="separate"/>
            </w:r>
            <w:r>
              <w:fldChar w:fldCharType="end"/>
            </w:r>
            <w:r>
              <w:t xml:space="preserve"> Ja </w:t>
            </w:r>
            <w:r>
              <w:fldChar w:fldCharType="begin">
                <w:ffData>
                  <w:name w:val="Kontrollkästchen2"/>
                  <w:enabled/>
                  <w:calcOnExit w:val="0"/>
                  <w:checkBox>
                    <w:sizeAuto/>
                    <w:default w:val="0"/>
                  </w:checkBox>
                </w:ffData>
              </w:fldChar>
            </w:r>
            <w:r>
              <w:instrText xml:space="preserve"> FORMCHECKBOX </w:instrText>
            </w:r>
            <w:r>
              <w:fldChar w:fldCharType="separate"/>
            </w:r>
            <w:r>
              <w:fldChar w:fldCharType="end"/>
            </w:r>
            <w:r>
              <w:t xml:space="preserve"> Nein</w:t>
            </w:r>
          </w:p>
        </w:tc>
      </w:tr>
      <w:tr w:rsidR="0096202D" w14:paraId="3CBFFD7C" w14:textId="77777777" w:rsidTr="003B7CBF">
        <w:tc>
          <w:tcPr>
            <w:tcW w:w="3020" w:type="dxa"/>
          </w:tcPr>
          <w:p w14:paraId="7FDD5230" w14:textId="77777777" w:rsidR="0096202D" w:rsidRDefault="0096202D" w:rsidP="003B7CBF">
            <w:pPr>
              <w:pStyle w:val="KeinLeerraum"/>
            </w:pPr>
            <w:r>
              <w:t>Ist die Umsetzung der vorgenannten Punkte nachvollziehbar dokumentiert?</w:t>
            </w:r>
          </w:p>
        </w:tc>
        <w:tc>
          <w:tcPr>
            <w:tcW w:w="4488" w:type="dxa"/>
          </w:tcPr>
          <w:p w14:paraId="68A700BC" w14:textId="77777777" w:rsidR="0096202D" w:rsidRDefault="0096202D" w:rsidP="00C53DA8">
            <w:pPr>
              <w:pStyle w:val="KeinLeerraum"/>
              <w:numPr>
                <w:ilvl w:val="0"/>
                <w:numId w:val="14"/>
              </w:numPr>
            </w:pPr>
            <w:r>
              <w:t>Die Umsetzung der Maßnahmen sollte dokumentiert sein. Nur so ist sichergestellt, dass alle Punkte erledigt sind.</w:t>
            </w:r>
          </w:p>
          <w:p w14:paraId="69D40B87" w14:textId="77777777" w:rsidR="0096202D" w:rsidRDefault="0096202D" w:rsidP="00C53DA8">
            <w:pPr>
              <w:pStyle w:val="KeinLeerraum"/>
              <w:numPr>
                <w:ilvl w:val="0"/>
                <w:numId w:val="14"/>
              </w:numPr>
            </w:pPr>
            <w:r>
              <w:t>Eine Dokumentation kann auch anhand dieser Checkliste erfolgen. Wurden alle Maßnahmen umgesetzt, reicht auch ein Erledigungsvermerk mit Datum und Unterschrift. Denken Sie daran, die Checkliste in geeigneter Weise abzulegen.</w:t>
            </w:r>
          </w:p>
        </w:tc>
        <w:tc>
          <w:tcPr>
            <w:tcW w:w="1554" w:type="dxa"/>
          </w:tcPr>
          <w:p w14:paraId="06CB3514" w14:textId="77777777" w:rsidR="0096202D" w:rsidRDefault="0096202D" w:rsidP="003B7CBF">
            <w:pPr>
              <w:pStyle w:val="KeinLeerraum"/>
            </w:pPr>
            <w:r>
              <w:fldChar w:fldCharType="begin">
                <w:ffData>
                  <w:name w:val="Kontrollkästchen1"/>
                  <w:enabled/>
                  <w:calcOnExit w:val="0"/>
                  <w:checkBox>
                    <w:sizeAuto/>
                    <w:default w:val="0"/>
                  </w:checkBox>
                </w:ffData>
              </w:fldChar>
            </w:r>
            <w:r>
              <w:instrText xml:space="preserve"> FORMCHECKBOX </w:instrText>
            </w:r>
            <w:r>
              <w:fldChar w:fldCharType="separate"/>
            </w:r>
            <w:r>
              <w:fldChar w:fldCharType="end"/>
            </w:r>
            <w:r>
              <w:t xml:space="preserve"> Ja </w:t>
            </w:r>
            <w:r>
              <w:fldChar w:fldCharType="begin">
                <w:ffData>
                  <w:name w:val="Kontrollkästchen2"/>
                  <w:enabled/>
                  <w:calcOnExit w:val="0"/>
                  <w:checkBox>
                    <w:sizeAuto/>
                    <w:default w:val="0"/>
                  </w:checkBox>
                </w:ffData>
              </w:fldChar>
            </w:r>
            <w:r>
              <w:instrText xml:space="preserve"> FORMCHECKBOX </w:instrText>
            </w:r>
            <w:r>
              <w:fldChar w:fldCharType="separate"/>
            </w:r>
            <w:r>
              <w:fldChar w:fldCharType="end"/>
            </w:r>
            <w:r>
              <w:t xml:space="preserve"> Nein</w:t>
            </w:r>
          </w:p>
        </w:tc>
      </w:tr>
    </w:tbl>
    <w:p w14:paraId="2C6C40E2" w14:textId="77777777" w:rsidR="0096202D" w:rsidRDefault="0096202D" w:rsidP="0096202D">
      <w:pPr>
        <w:pStyle w:val="KeinLeerraum"/>
      </w:pPr>
    </w:p>
    <w:p w14:paraId="5001F8D7" w14:textId="77777777" w:rsidR="0096202D" w:rsidRDefault="0096202D" w:rsidP="0096202D">
      <w:pPr>
        <w:pStyle w:val="KeinLeerraum"/>
      </w:pPr>
    </w:p>
    <w:p w14:paraId="76B428AB" w14:textId="77777777" w:rsidR="0096202D" w:rsidRDefault="0096202D" w:rsidP="0096202D"/>
    <w:p w14:paraId="7AA8077B" w14:textId="77777777" w:rsidR="00300DC4" w:rsidRPr="0096202D" w:rsidRDefault="00300DC4" w:rsidP="0096202D"/>
    <w:sectPr w:rsidR="00300DC4" w:rsidRPr="0096202D">
      <w:headerReference w:type="default" r:id="rId9"/>
      <w:footerReference w:type="default" r:id="rId1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571B21" w14:textId="77777777" w:rsidR="00C53DA8" w:rsidRDefault="00C53DA8" w:rsidP="00CC2216">
      <w:r>
        <w:separator/>
      </w:r>
    </w:p>
  </w:endnote>
  <w:endnote w:type="continuationSeparator" w:id="0">
    <w:p w14:paraId="68114527" w14:textId="77777777" w:rsidR="00C53DA8" w:rsidRDefault="00C53DA8" w:rsidP="00CC22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yanmar Text">
    <w:panose1 w:val="020B0502040204020203"/>
    <w:charset w:val="00"/>
    <w:family w:val="swiss"/>
    <w:pitch w:val="variable"/>
    <w:sig w:usb0="80000003" w:usb1="00000000" w:usb2="00000400" w:usb3="00000000" w:csb0="00000001"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9CAE19" w14:textId="70CAB3C8" w:rsidR="00CC2216" w:rsidRDefault="00CC2216">
    <w:pPr>
      <w:pStyle w:val="Fuzeile"/>
    </w:pPr>
    <w:r>
      <w:rPr>
        <w:rFonts w:cstheme="minorHAnsi"/>
      </w:rPr>
      <w:t>©</w:t>
    </w:r>
    <w:r>
      <w:rPr>
        <w:rFonts w:cstheme="minorHAnsi"/>
        <w:b/>
        <w:bCs/>
        <w:noProof/>
        <w:color w:val="000000"/>
      </w:rPr>
      <mc:AlternateContent>
        <mc:Choice Requires="wps">
          <w:drawing>
            <wp:anchor distT="0" distB="0" distL="114300" distR="114300" simplePos="0" relativeHeight="251661312" behindDoc="0" locked="0" layoutInCell="1" allowOverlap="1" wp14:anchorId="07D080B7" wp14:editId="38DD6BD6">
              <wp:simplePos x="0" y="0"/>
              <wp:positionH relativeFrom="margin">
                <wp:posOffset>-1084521</wp:posOffset>
              </wp:positionH>
              <wp:positionV relativeFrom="paragraph">
                <wp:posOffset>191504</wp:posOffset>
              </wp:positionV>
              <wp:extent cx="7729870" cy="414670"/>
              <wp:effectExtent l="0" t="0" r="4445" b="4445"/>
              <wp:wrapNone/>
              <wp:docPr id="4" name="Rechtwinkliges Dreieck 4"/>
              <wp:cNvGraphicFramePr/>
              <a:graphic xmlns:a="http://schemas.openxmlformats.org/drawingml/2006/main">
                <a:graphicData uri="http://schemas.microsoft.com/office/word/2010/wordprocessingShape">
                  <wps:wsp>
                    <wps:cNvSpPr/>
                    <wps:spPr>
                      <a:xfrm flipH="1">
                        <a:off x="0" y="0"/>
                        <a:ext cx="7729870" cy="414670"/>
                      </a:xfrm>
                      <a:prstGeom prst="rtTriangle">
                        <a:avLst/>
                      </a:prstGeom>
                      <a:solidFill>
                        <a:srgbClr val="A9D65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35DA53FC" id="_x0000_t6" coordsize="21600,21600" o:spt="6" path="m,l,21600r21600,xe">
              <v:stroke joinstyle="miter"/>
              <v:path gradientshapeok="t" o:connecttype="custom" o:connectlocs="0,0;0,10800;0,21600;10800,21600;21600,21600;10800,10800" textboxrect="1800,12600,12600,19800"/>
            </v:shapetype>
            <v:shape id="Rechtwinkliges Dreieck 4" o:spid="_x0000_s1026" type="#_x0000_t6" style="position:absolute;margin-left:-85.4pt;margin-top:15.1pt;width:608.65pt;height:32.65pt;flip:x;z-index:25166131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" fillcolor="#a9d65e" stroked="f" strokeweight="1pt">
              <w10:wrap anchorx="margin"/>
            </v:shape>
          </w:pict>
        </mc:Fallback>
      </mc:AlternateContent>
    </w:r>
    <w:r>
      <w:t xml:space="preserve"> </w:t>
    </w:r>
    <w:r w:rsidR="00351F26" w:rsidRPr="00351F26">
      <w:t xml:space="preserve">Datenschutz aktuell </w:t>
    </w:r>
    <w:r w:rsidR="003E52CE">
      <w:t>P</w:t>
    </w:r>
    <w:r w:rsidR="00351F26" w:rsidRPr="00351F26">
      <w:t>rofessional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758003" w14:textId="77777777" w:rsidR="00C53DA8" w:rsidRDefault="00C53DA8" w:rsidP="00CC2216">
      <w:r>
        <w:separator/>
      </w:r>
    </w:p>
  </w:footnote>
  <w:footnote w:type="continuationSeparator" w:id="0">
    <w:p w14:paraId="45ADB614" w14:textId="77777777" w:rsidR="00C53DA8" w:rsidRDefault="00C53DA8" w:rsidP="00CC22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1B581B" w14:textId="1A5F229B" w:rsidR="00CC2216" w:rsidRDefault="00CC2216">
    <w:pPr>
      <w:pStyle w:val="Kopfzeile"/>
    </w:pPr>
    <w:r>
      <w:rPr>
        <w:rFonts w:cstheme="minorHAnsi"/>
        <w:b/>
        <w:bCs/>
        <w:noProof/>
        <w:color w:val="000000"/>
      </w:rPr>
      <mc:AlternateContent>
        <mc:Choice Requires="wps">
          <w:drawing>
            <wp:anchor distT="0" distB="0" distL="114300" distR="114300" simplePos="0" relativeHeight="251659264" behindDoc="0" locked="0" layoutInCell="1" allowOverlap="1" wp14:anchorId="4EBF5472" wp14:editId="7378DF21">
              <wp:simplePos x="0" y="0"/>
              <wp:positionH relativeFrom="margin">
                <wp:align>center</wp:align>
              </wp:positionH>
              <wp:positionV relativeFrom="paragraph">
                <wp:posOffset>-447202</wp:posOffset>
              </wp:positionV>
              <wp:extent cx="7729870" cy="414670"/>
              <wp:effectExtent l="0" t="0" r="4445" b="4445"/>
              <wp:wrapNone/>
              <wp:docPr id="3" name="Rechtwinkliges Dreieck 3"/>
              <wp:cNvGraphicFramePr/>
              <a:graphic xmlns:a="http://schemas.openxmlformats.org/drawingml/2006/main">
                <a:graphicData uri="http://schemas.microsoft.com/office/word/2010/wordprocessingShape">
                  <wps:wsp>
                    <wps:cNvSpPr/>
                    <wps:spPr>
                      <a:xfrm rot="10800000" flipH="1">
                        <a:off x="0" y="0"/>
                        <a:ext cx="7729870" cy="414670"/>
                      </a:xfrm>
                      <a:prstGeom prst="rtTriangle">
                        <a:avLst/>
                      </a:prstGeom>
                      <a:solidFill>
                        <a:srgbClr val="A9D65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41BF56BC" id="_x0000_t6" coordsize="21600,21600" o:spt="6" path="m,l,21600r21600,xe">
              <v:stroke joinstyle="miter"/>
              <v:path gradientshapeok="t" o:connecttype="custom" o:connectlocs="0,0;0,10800;0,21600;10800,21600;21600,21600;10800,10800" textboxrect="1800,12600,12600,19800"/>
            </v:shapetype>
            <v:shape id="Rechtwinkliges Dreieck 3" o:spid="_x0000_s1026" type="#_x0000_t6" style="position:absolute;margin-left:0;margin-top:-35.2pt;width:608.65pt;height:32.65pt;rotation:180;flip:x;z-index:25165926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" fillcolor="#a9d65e" stroked="f" strokeweight="1pt">
              <w10:wrap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8D765072"/>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187204C5"/>
    <w:multiLevelType w:val="hybridMultilevel"/>
    <w:tmpl w:val="4CDCF05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24E5310C"/>
    <w:multiLevelType w:val="hybridMultilevel"/>
    <w:tmpl w:val="BDEC923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2D4F7CF5"/>
    <w:multiLevelType w:val="hybridMultilevel"/>
    <w:tmpl w:val="2E3E4FC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2DD61ABF"/>
    <w:multiLevelType w:val="hybridMultilevel"/>
    <w:tmpl w:val="88B6216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31FE24FA"/>
    <w:multiLevelType w:val="hybridMultilevel"/>
    <w:tmpl w:val="604807D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366E5A8C"/>
    <w:multiLevelType w:val="hybridMultilevel"/>
    <w:tmpl w:val="E2E6337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 w15:restartNumberingAfterBreak="0">
    <w:nsid w:val="36994FA9"/>
    <w:multiLevelType w:val="hybridMultilevel"/>
    <w:tmpl w:val="ABDA4CD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8" w15:restartNumberingAfterBreak="0">
    <w:nsid w:val="3D0A76C9"/>
    <w:multiLevelType w:val="hybridMultilevel"/>
    <w:tmpl w:val="8D0A191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 w15:restartNumberingAfterBreak="0">
    <w:nsid w:val="584471CF"/>
    <w:multiLevelType w:val="hybridMultilevel"/>
    <w:tmpl w:val="D540AA6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 w15:restartNumberingAfterBreak="0">
    <w:nsid w:val="5BED620C"/>
    <w:multiLevelType w:val="hybridMultilevel"/>
    <w:tmpl w:val="4108371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64920CA6"/>
    <w:multiLevelType w:val="hybridMultilevel"/>
    <w:tmpl w:val="F4A4E54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2" w15:restartNumberingAfterBreak="0">
    <w:nsid w:val="6CE142AF"/>
    <w:multiLevelType w:val="hybridMultilevel"/>
    <w:tmpl w:val="E1D2F92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3" w15:restartNumberingAfterBreak="0">
    <w:nsid w:val="76F57540"/>
    <w:multiLevelType w:val="hybridMultilevel"/>
    <w:tmpl w:val="E5629B6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0"/>
  </w:num>
  <w:num w:numId="2">
    <w:abstractNumId w:val="10"/>
  </w:num>
  <w:num w:numId="3">
    <w:abstractNumId w:val="6"/>
  </w:num>
  <w:num w:numId="4">
    <w:abstractNumId w:val="9"/>
  </w:num>
  <w:num w:numId="5">
    <w:abstractNumId w:val="12"/>
  </w:num>
  <w:num w:numId="6">
    <w:abstractNumId w:val="1"/>
  </w:num>
  <w:num w:numId="7">
    <w:abstractNumId w:val="8"/>
  </w:num>
  <w:num w:numId="8">
    <w:abstractNumId w:val="2"/>
  </w:num>
  <w:num w:numId="9">
    <w:abstractNumId w:val="11"/>
  </w:num>
  <w:num w:numId="10">
    <w:abstractNumId w:val="4"/>
  </w:num>
  <w:num w:numId="11">
    <w:abstractNumId w:val="7"/>
  </w:num>
  <w:num w:numId="12">
    <w:abstractNumId w:val="5"/>
  </w:num>
  <w:num w:numId="13">
    <w:abstractNumId w:val="13"/>
  </w:num>
  <w:num w:numId="14">
    <w:abstractNumId w:val="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216"/>
    <w:rsid w:val="00076B37"/>
    <w:rsid w:val="000C4C1F"/>
    <w:rsid w:val="00152C55"/>
    <w:rsid w:val="001B14AD"/>
    <w:rsid w:val="001D11CB"/>
    <w:rsid w:val="002212CF"/>
    <w:rsid w:val="00291DAF"/>
    <w:rsid w:val="002D75F0"/>
    <w:rsid w:val="00300DC4"/>
    <w:rsid w:val="00351F26"/>
    <w:rsid w:val="003850FA"/>
    <w:rsid w:val="003E47CA"/>
    <w:rsid w:val="003E52CE"/>
    <w:rsid w:val="00432E27"/>
    <w:rsid w:val="0044072D"/>
    <w:rsid w:val="0045191E"/>
    <w:rsid w:val="004C79F3"/>
    <w:rsid w:val="005105F0"/>
    <w:rsid w:val="00510962"/>
    <w:rsid w:val="00525077"/>
    <w:rsid w:val="005717AA"/>
    <w:rsid w:val="005A6A71"/>
    <w:rsid w:val="005C5465"/>
    <w:rsid w:val="006251E4"/>
    <w:rsid w:val="00696A56"/>
    <w:rsid w:val="0072310B"/>
    <w:rsid w:val="0079027C"/>
    <w:rsid w:val="007A004E"/>
    <w:rsid w:val="007E15BB"/>
    <w:rsid w:val="0096202D"/>
    <w:rsid w:val="00996806"/>
    <w:rsid w:val="00AB25D6"/>
    <w:rsid w:val="00AC39D5"/>
    <w:rsid w:val="00B367BE"/>
    <w:rsid w:val="00B77FBA"/>
    <w:rsid w:val="00BB0D08"/>
    <w:rsid w:val="00BE0F4E"/>
    <w:rsid w:val="00C53DA8"/>
    <w:rsid w:val="00C863DD"/>
    <w:rsid w:val="00CA2D6D"/>
    <w:rsid w:val="00CB13B2"/>
    <w:rsid w:val="00CC2216"/>
    <w:rsid w:val="00DC69D7"/>
    <w:rsid w:val="00ED1004"/>
    <w:rsid w:val="00ED7B89"/>
    <w:rsid w:val="00FB5724"/>
    <w:rsid w:val="00FF76CC"/>
  </w:rsids>
  <m:mathPr>
    <m:mathFont m:val="Cambria Math"/>
    <m:brkBin m:val="before"/>
    <m:brkBinSub m:val="--"/>
    <m:smallFrac m:val="0"/>
    <m:dispDef/>
    <m:lMargin m:val="0"/>
    <m:rMargin m:val="0"/>
    <m:defJc m:val="centerGroup"/>
    <m:wrapIndent m:val="1440"/>
    <m:intLim m:val="subSup"/>
    <m:naryLim m:val="undOvr"/>
  </m:mathPr>
  <w:themeFontLang w:val="de-DE" w:bidi="my-MM"/>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166647"/>
  <w15:chartTrackingRefBased/>
  <w15:docId w15:val="{13D57803-031B-4EF2-8954-DA1AECE8F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CC2216"/>
    <w:pPr>
      <w:spacing w:after="0" w:line="240" w:lineRule="auto"/>
    </w:pPr>
  </w:style>
  <w:style w:type="paragraph" w:styleId="berschrift1">
    <w:name w:val="heading 1"/>
    <w:basedOn w:val="Standard"/>
    <w:next w:val="Standard"/>
    <w:link w:val="berschrift1Zchn"/>
    <w:uiPriority w:val="9"/>
    <w:qFormat/>
    <w:rsid w:val="00351F26"/>
    <w:pPr>
      <w:keepNext/>
      <w:keepLines/>
      <w:spacing w:before="480" w:line="276" w:lineRule="auto"/>
      <w:outlineLvl w:val="0"/>
    </w:pPr>
    <w:rPr>
      <w:rFonts w:asciiTheme="majorHAnsi" w:eastAsiaTheme="majorEastAsia" w:hAnsiTheme="majorHAnsi" w:cstheme="majorBidi"/>
      <w:b/>
      <w:bCs/>
      <w:color w:val="2F5496" w:themeColor="accent1" w:themeShade="BF"/>
      <w:sz w:val="28"/>
      <w:szCs w:val="28"/>
      <w:lang w:val="en-US"/>
    </w:rPr>
  </w:style>
  <w:style w:type="paragraph" w:styleId="berschrift2">
    <w:name w:val="heading 2"/>
    <w:basedOn w:val="Standard"/>
    <w:next w:val="Standard"/>
    <w:link w:val="berschrift2Zchn"/>
    <w:uiPriority w:val="9"/>
    <w:unhideWhenUsed/>
    <w:qFormat/>
    <w:rsid w:val="00351F26"/>
    <w:pPr>
      <w:keepNext/>
      <w:keepLines/>
      <w:spacing w:before="200" w:line="276" w:lineRule="auto"/>
      <w:outlineLvl w:val="1"/>
    </w:pPr>
    <w:rPr>
      <w:rFonts w:asciiTheme="majorHAnsi" w:eastAsiaTheme="majorEastAsia" w:hAnsiTheme="majorHAnsi" w:cstheme="majorBidi"/>
      <w:b/>
      <w:bCs/>
      <w:color w:val="4472C4" w:themeColor="accent1"/>
      <w:sz w:val="26"/>
      <w:szCs w:val="26"/>
      <w:lang w:val="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link w:val="ListenabsatzZchn"/>
    <w:uiPriority w:val="34"/>
    <w:qFormat/>
    <w:rsid w:val="00CC2216"/>
    <w:pPr>
      <w:ind w:left="720"/>
      <w:contextualSpacing/>
    </w:pPr>
  </w:style>
  <w:style w:type="table" w:styleId="Tabellenraster">
    <w:name w:val="Table Grid"/>
    <w:basedOn w:val="NormaleTabelle"/>
    <w:uiPriority w:val="59"/>
    <w:rsid w:val="00CC2216"/>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enabsatzZchn">
    <w:name w:val="Listenabsatz Zchn"/>
    <w:basedOn w:val="Absatz-Standardschriftart"/>
    <w:link w:val="Listenabsatz"/>
    <w:uiPriority w:val="34"/>
    <w:locked/>
    <w:rsid w:val="00CC2216"/>
  </w:style>
  <w:style w:type="paragraph" w:styleId="Kopfzeile">
    <w:name w:val="header"/>
    <w:basedOn w:val="Standard"/>
    <w:link w:val="KopfzeileZchn"/>
    <w:uiPriority w:val="99"/>
    <w:unhideWhenUsed/>
    <w:rsid w:val="00CC2216"/>
    <w:pPr>
      <w:tabs>
        <w:tab w:val="center" w:pos="4536"/>
        <w:tab w:val="right" w:pos="9072"/>
      </w:tabs>
    </w:pPr>
  </w:style>
  <w:style w:type="character" w:customStyle="1" w:styleId="KopfzeileZchn">
    <w:name w:val="Kopfzeile Zchn"/>
    <w:basedOn w:val="Absatz-Standardschriftart"/>
    <w:link w:val="Kopfzeile"/>
    <w:uiPriority w:val="99"/>
    <w:rsid w:val="00CC2216"/>
  </w:style>
  <w:style w:type="paragraph" w:styleId="Fuzeile">
    <w:name w:val="footer"/>
    <w:basedOn w:val="Standard"/>
    <w:link w:val="FuzeileZchn"/>
    <w:uiPriority w:val="99"/>
    <w:unhideWhenUsed/>
    <w:rsid w:val="00CC2216"/>
    <w:pPr>
      <w:tabs>
        <w:tab w:val="center" w:pos="4536"/>
        <w:tab w:val="right" w:pos="9072"/>
      </w:tabs>
    </w:pPr>
  </w:style>
  <w:style w:type="character" w:customStyle="1" w:styleId="FuzeileZchn">
    <w:name w:val="Fußzeile Zchn"/>
    <w:basedOn w:val="Absatz-Standardschriftart"/>
    <w:link w:val="Fuzeile"/>
    <w:uiPriority w:val="99"/>
    <w:rsid w:val="00CC2216"/>
  </w:style>
  <w:style w:type="paragraph" w:styleId="StandardWeb">
    <w:name w:val="Normal (Web)"/>
    <w:basedOn w:val="Standard"/>
    <w:uiPriority w:val="99"/>
    <w:unhideWhenUsed/>
    <w:rsid w:val="00996806"/>
    <w:pPr>
      <w:spacing w:before="100" w:beforeAutospacing="1" w:after="100" w:afterAutospacing="1"/>
    </w:pPr>
    <w:rPr>
      <w:rFonts w:ascii="Times New Roman" w:eastAsia="Times New Roman" w:hAnsi="Times New Roman" w:cs="Times New Roman"/>
      <w:sz w:val="24"/>
      <w:szCs w:val="24"/>
      <w:lang w:eastAsia="de-DE"/>
    </w:rPr>
  </w:style>
  <w:style w:type="character" w:customStyle="1" w:styleId="berschrift1Zchn">
    <w:name w:val="Überschrift 1 Zchn"/>
    <w:basedOn w:val="Absatz-Standardschriftart"/>
    <w:link w:val="berschrift1"/>
    <w:uiPriority w:val="9"/>
    <w:rsid w:val="00351F26"/>
    <w:rPr>
      <w:rFonts w:asciiTheme="majorHAnsi" w:eastAsiaTheme="majorEastAsia" w:hAnsiTheme="majorHAnsi" w:cstheme="majorBidi"/>
      <w:b/>
      <w:bCs/>
      <w:color w:val="2F5496" w:themeColor="accent1" w:themeShade="BF"/>
      <w:sz w:val="28"/>
      <w:szCs w:val="28"/>
      <w:lang w:val="en-US"/>
    </w:rPr>
  </w:style>
  <w:style w:type="character" w:customStyle="1" w:styleId="berschrift2Zchn">
    <w:name w:val="Überschrift 2 Zchn"/>
    <w:basedOn w:val="Absatz-Standardschriftart"/>
    <w:link w:val="berschrift2"/>
    <w:uiPriority w:val="9"/>
    <w:rsid w:val="00351F26"/>
    <w:rPr>
      <w:rFonts w:asciiTheme="majorHAnsi" w:eastAsiaTheme="majorEastAsia" w:hAnsiTheme="majorHAnsi" w:cstheme="majorBidi"/>
      <w:b/>
      <w:bCs/>
      <w:color w:val="4472C4" w:themeColor="accent1"/>
      <w:sz w:val="26"/>
      <w:szCs w:val="26"/>
      <w:lang w:val="en-US"/>
    </w:rPr>
  </w:style>
  <w:style w:type="paragraph" w:styleId="Aufzhlungszeichen">
    <w:name w:val="List Bullet"/>
    <w:basedOn w:val="Standard"/>
    <w:uiPriority w:val="99"/>
    <w:unhideWhenUsed/>
    <w:rsid w:val="00351F26"/>
    <w:pPr>
      <w:numPr>
        <w:numId w:val="1"/>
      </w:numPr>
      <w:spacing w:after="200" w:line="276" w:lineRule="auto"/>
      <w:contextualSpacing/>
    </w:pPr>
    <w:rPr>
      <w:rFonts w:eastAsiaTheme="minorEastAsia"/>
      <w:lang w:val="en-US"/>
    </w:rPr>
  </w:style>
  <w:style w:type="paragraph" w:customStyle="1" w:styleId="Erluterung">
    <w:name w:val="Erläuterung"/>
    <w:rsid w:val="00351F26"/>
    <w:pPr>
      <w:spacing w:after="200" w:line="276" w:lineRule="auto"/>
    </w:pPr>
    <w:rPr>
      <w:rFonts w:ascii="Arial" w:eastAsiaTheme="minorEastAsia" w:hAnsi="Arial"/>
      <w:sz w:val="21"/>
      <w:lang w:val="en-US"/>
    </w:rPr>
  </w:style>
  <w:style w:type="paragraph" w:styleId="Textkrper">
    <w:name w:val="Body Text"/>
    <w:basedOn w:val="Standard"/>
    <w:link w:val="TextkrperZchn"/>
    <w:uiPriority w:val="1"/>
    <w:qFormat/>
    <w:rsid w:val="00ED7B89"/>
    <w:pPr>
      <w:widowControl w:val="0"/>
      <w:autoSpaceDE w:val="0"/>
      <w:autoSpaceDN w:val="0"/>
      <w:spacing w:before="54"/>
      <w:ind w:left="85"/>
    </w:pPr>
    <w:rPr>
      <w:rFonts w:ascii="Arial" w:eastAsia="Arial" w:hAnsi="Arial" w:cs="Arial"/>
      <w:sz w:val="18"/>
      <w:szCs w:val="18"/>
    </w:rPr>
  </w:style>
  <w:style w:type="character" w:customStyle="1" w:styleId="TextkrperZchn">
    <w:name w:val="Textkörper Zchn"/>
    <w:basedOn w:val="Absatz-Standardschriftart"/>
    <w:link w:val="Textkrper"/>
    <w:uiPriority w:val="1"/>
    <w:rsid w:val="00ED7B89"/>
    <w:rPr>
      <w:rFonts w:ascii="Arial" w:eastAsia="Arial" w:hAnsi="Arial" w:cs="Arial"/>
      <w:sz w:val="18"/>
      <w:szCs w:val="18"/>
    </w:rPr>
  </w:style>
  <w:style w:type="paragraph" w:styleId="KeinLeerraum">
    <w:name w:val="No Spacing"/>
    <w:aliases w:val="DAT Kein Leerraum,DAT,Kein Leerraum DAT"/>
    <w:uiPriority w:val="1"/>
    <w:qFormat/>
    <w:rsid w:val="00300DC4"/>
    <w:pPr>
      <w:spacing w:after="0" w:line="240" w:lineRule="auto"/>
    </w:pPr>
    <w:rPr>
      <w:rFonts w:ascii="Arial" w:hAnsi="Arial"/>
      <w:sz w:val="20"/>
    </w:rPr>
  </w:style>
  <w:style w:type="table" w:customStyle="1" w:styleId="Tabellenraster1">
    <w:name w:val="Tabellenraster1"/>
    <w:basedOn w:val="NormaleTabelle"/>
    <w:next w:val="Tabellenraster"/>
    <w:uiPriority w:val="59"/>
    <w:rsid w:val="005109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FF76C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444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E9C0657C80C9EB42A8AE8AF1E32C18B5" ma:contentTypeVersion="16" ma:contentTypeDescription="Ein neues Dokument erstellen." ma:contentTypeScope="" ma:versionID="b48c60bcb5f7d428e64c16f8b40588dd">
  <xsd:schema xmlns:xsd="http://www.w3.org/2001/XMLSchema" xmlns:xs="http://www.w3.org/2001/XMLSchema" xmlns:p="http://schemas.microsoft.com/office/2006/metadata/properties" xmlns:ns2="bbb3f655-f267-4a84-b742-532fbc77d0ab" xmlns:ns3="f5f3c0c8-cb47-4a26-91a1-a44bb4539247" targetNamespace="http://schemas.microsoft.com/office/2006/metadata/properties" ma:root="true" ma:fieldsID="dfa5347d09fbae1c92fe6be18fe04650" ns2:_="" ns3:_="">
    <xsd:import namespace="bbb3f655-f267-4a84-b742-532fbc77d0ab"/>
    <xsd:import namespace="f5f3c0c8-cb47-4a26-91a1-a44bb453924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b3f655-f267-4a84-b742-532fbc77d0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0a4a64a0-82bc-48a6-9867-8208b236fb3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5f3c0c8-cb47-4a26-91a1-a44bb4539247"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60bcdc34-3acf-42b1-abfa-b6ef944057a8}" ma:internalName="TaxCatchAll" ma:showField="CatchAllData" ma:web="f5f3c0c8-cb47-4a26-91a1-a44bb45392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F9F6E8-AB62-4400-BDA8-23707CAE1767}">
  <ds:schemaRefs>
    <ds:schemaRef ds:uri="http://schemas.microsoft.com/sharepoint/v3/contenttype/forms"/>
  </ds:schemaRefs>
</ds:datastoreItem>
</file>

<file path=customXml/itemProps2.xml><?xml version="1.0" encoding="utf-8"?>
<ds:datastoreItem xmlns:ds="http://schemas.openxmlformats.org/officeDocument/2006/customXml" ds:itemID="{F4367F3A-9DED-4763-9A07-E2AC735F90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b3f655-f267-4a84-b742-532fbc77d0ab"/>
    <ds:schemaRef ds:uri="f5f3c0c8-cb47-4a26-91a1-a44bb45392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1032</Words>
  <Characters>6505</Characters>
  <Application>Microsoft Office Word</Application>
  <DocSecurity>0</DocSecurity>
  <Lines>54</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SoW - Sophia Wiesmann</dc:creator>
  <cp:keywords/>
  <dc:description/>
  <cp:lastModifiedBy>Nicole</cp:lastModifiedBy>
  <cp:revision>2</cp:revision>
  <dcterms:created xsi:type="dcterms:W3CDTF">2026-01-16T08:51:00Z</dcterms:created>
  <dcterms:modified xsi:type="dcterms:W3CDTF">2026-01-16T08:51:00Z</dcterms:modified>
</cp:coreProperties>
</file>