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DCD7" w14:textId="77777777" w:rsidR="00203DE9" w:rsidRPr="00D4466C" w:rsidRDefault="00203DE9" w:rsidP="00203DE9">
      <w:pPr>
        <w:rPr>
          <w:rFonts w:ascii="Arial" w:eastAsia="Calibri" w:hAnsi="Arial" w:cs="Times New Roman"/>
          <w:b/>
          <w:bCs/>
          <w:sz w:val="20"/>
        </w:rPr>
      </w:pPr>
      <w:r w:rsidRPr="00D4466C">
        <w:rPr>
          <w:rFonts w:ascii="Arial" w:eastAsia="Calibri" w:hAnsi="Arial" w:cs="Times New Roman"/>
          <w:b/>
          <w:bCs/>
          <w:sz w:val="20"/>
        </w:rPr>
        <w:t xml:space="preserve">Muster: </w:t>
      </w:r>
      <w:bookmarkStart w:id="0" w:name="_GoBack"/>
      <w:proofErr w:type="spellStart"/>
      <w:r w:rsidRPr="00D4466C">
        <w:rPr>
          <w:rFonts w:ascii="Arial" w:eastAsia="Calibri" w:hAnsi="Arial" w:cs="Times New Roman"/>
          <w:b/>
          <w:bCs/>
          <w:sz w:val="20"/>
        </w:rPr>
        <w:t>Awarenessinfo</w:t>
      </w:r>
      <w:proofErr w:type="spellEnd"/>
      <w:r w:rsidRPr="00D4466C">
        <w:rPr>
          <w:rFonts w:ascii="Arial" w:eastAsia="Calibri" w:hAnsi="Arial" w:cs="Times New Roman"/>
          <w:b/>
          <w:bCs/>
          <w:sz w:val="20"/>
        </w:rPr>
        <w:t xml:space="preserve"> für Führungskräfte zu Datenpannen</w:t>
      </w:r>
      <w:bookmarkEnd w:id="0"/>
    </w:p>
    <w:p w14:paraId="312BD243" w14:textId="77777777" w:rsidR="00203DE9" w:rsidRPr="00D4466C" w:rsidRDefault="00203DE9" w:rsidP="00203DE9">
      <w:pPr>
        <w:rPr>
          <w:rFonts w:ascii="Arial" w:eastAsia="Calibri" w:hAnsi="Arial" w:cs="Times New Roman"/>
          <w:sz w:val="20"/>
        </w:rPr>
      </w:pPr>
    </w:p>
    <w:p w14:paraId="792E29FB"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Liebe Kolleginnen und Kollegen mit Führungsverantwortung,</w:t>
      </w:r>
    </w:p>
    <w:p w14:paraId="7B0D739F" w14:textId="77777777" w:rsidR="00203DE9" w:rsidRPr="00D4466C" w:rsidRDefault="00203DE9" w:rsidP="00203DE9">
      <w:pPr>
        <w:shd w:val="clear" w:color="auto" w:fill="DBE5F1"/>
        <w:rPr>
          <w:rFonts w:ascii="Arial" w:eastAsia="Calibri" w:hAnsi="Arial" w:cs="Times New Roman"/>
          <w:sz w:val="20"/>
        </w:rPr>
      </w:pPr>
    </w:p>
    <w:p w14:paraId="4E199B43"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in unserem Unternehmen arbeiten wir alle täglich mit personenbezogenen Daten – von Kunden, Interessenten, Geschäftspartnern oder Beschäftigten. Diese Daten sind von großem Wert und wir müssen sie unbedingt schützen. Geraten sie in falsche Hände, kann das zum ernsten Problem für die Betroffenen, aber auch für unser Unternehmen werden.</w:t>
      </w:r>
    </w:p>
    <w:p w14:paraId="476646F6" w14:textId="77777777" w:rsidR="00203DE9" w:rsidRPr="00D4466C" w:rsidRDefault="00203DE9" w:rsidP="00203DE9">
      <w:pPr>
        <w:shd w:val="clear" w:color="auto" w:fill="DBE5F1"/>
        <w:rPr>
          <w:rFonts w:ascii="Arial" w:eastAsia="Calibri" w:hAnsi="Arial" w:cs="Times New Roman"/>
          <w:sz w:val="20"/>
        </w:rPr>
      </w:pPr>
    </w:p>
    <w:p w14:paraId="39BD1B3E"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Die Bedrohungslage ist real</w:t>
      </w:r>
    </w:p>
    <w:p w14:paraId="26CAE521"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 xml:space="preserve">Nicht nur das Bundesamt für Sicherheit in der Informationstechnik hat in seinem letzten Lagebericht festgestellt: Die Bedrohungen durch Hackerangriffe, Phishing und Ransomware-Aktionen sind hoch und nehmen weiter zu. Auch für unser Unternehmen kann niemand ausschließen, dass es irgendwann Opfer einer solchen Attacke wird. Geraten dann personenbezogene Daten in falsche Hände, haben wir eine ernst zu nehmende Datenschutzverletzung. Allerdings kann die auch ohne kriminelles Zutun passieren. Schon falsch versendete E-Mail-Anhänge oder ein falsch konfigurierter Server können schnell zu einer gravierenden Datenpanne führen. </w:t>
      </w:r>
    </w:p>
    <w:p w14:paraId="50C4E107" w14:textId="77777777" w:rsidR="00203DE9" w:rsidRPr="00D4466C" w:rsidRDefault="00203DE9" w:rsidP="00203DE9">
      <w:pPr>
        <w:shd w:val="clear" w:color="auto" w:fill="DBE5F1"/>
        <w:rPr>
          <w:rFonts w:ascii="Arial" w:eastAsia="Calibri" w:hAnsi="Arial" w:cs="Times New Roman"/>
          <w:sz w:val="20"/>
        </w:rPr>
      </w:pPr>
    </w:p>
    <w:p w14:paraId="2BF9B2AB"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Datenpannen haben es in sich</w:t>
      </w:r>
    </w:p>
    <w:p w14:paraId="25481DE5"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Sind personenbezogene Daten auf Abwegen, etwa weil Hacker Erfolg hatten, liegt regelmäßig eine Verletzung des Schutzes personenbezogener Daten vor. Das bedeutet für unser Unternehmen: Wir müssen nicht nur schnell handeln, um den Schaden für Betroffene und unser Unternehmen zu begrenzen. Unter Umständen müssen wir die Sache der zuständigen Datenschutzaufsichtsbehörde melden, und zwar unverzüglich bzw. spätestens binnen 72 Stunden. Zudem kann es bei besonders hohem Risiko für die Betroffenen erforderlich sein, dass wir auch die Betroffenen selbst informieren. Nehmen wir es mit dem Ganzen nicht so genau, kann es für unser Unternehmen richtig teuer werden. Der Gesetzgeber lässt Bußgelder in Millionenhöhe zu.</w:t>
      </w:r>
    </w:p>
    <w:p w14:paraId="5AAF9083" w14:textId="77777777" w:rsidR="00203DE9" w:rsidRPr="00D4466C" w:rsidRDefault="00203DE9" w:rsidP="00203DE9">
      <w:pPr>
        <w:shd w:val="clear" w:color="auto" w:fill="DBE5F1"/>
        <w:rPr>
          <w:rFonts w:ascii="Arial" w:eastAsia="Calibri" w:hAnsi="Arial" w:cs="Times New Roman"/>
          <w:sz w:val="20"/>
        </w:rPr>
      </w:pPr>
    </w:p>
    <w:p w14:paraId="1C47E5E2"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Sie sind als Führungskraft gefragt</w:t>
      </w:r>
    </w:p>
    <w:p w14:paraId="0D4ABEFC"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Als Führungskraft tragen Sie nicht nur Verantwortung für den geschäftlichen Erfolg Ihres Bereichs oder Ihrer Abteilung. Sie führen Ihre Mitarbeiter und tragen zudem Verantwortung für die Verarbeitungen personenbezogener Daten in Ihrem Zuständigkeitsbereich. Zudem agieren Sie als Führungspersönlichkeit mit Ihrem Handeln und Ihren Entscheidungen als Vorbild. Umso wichtiger ist, dass Sie selbst Datenschutz leben und Ihren Mitarbeitern Orientierung geben. Das kann im Ernstfall der entscheidende Faktor sein, damit schnell, professionell und richtig gehandelt wird.</w:t>
      </w:r>
    </w:p>
    <w:p w14:paraId="078D7FA6" w14:textId="77777777" w:rsidR="00203DE9" w:rsidRPr="00D4466C" w:rsidRDefault="00203DE9" w:rsidP="00203DE9">
      <w:pPr>
        <w:shd w:val="clear" w:color="auto" w:fill="DBE5F1"/>
        <w:rPr>
          <w:rFonts w:ascii="Arial" w:eastAsia="Calibri" w:hAnsi="Arial" w:cs="Times New Roman"/>
          <w:sz w:val="20"/>
        </w:rPr>
      </w:pPr>
    </w:p>
    <w:p w14:paraId="5A66BC53"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So bekommen wir Datenpannen in den Griff</w:t>
      </w:r>
    </w:p>
    <w:p w14:paraId="32539EC2"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Datenschutz funktioniert nur, wenn alle an einem Strang ziehen. Das ist umso wichtiger, wenn es zu brenzligen Situationen kommt. Gerade im Fall von Datenpannen ist es wichtig, dass Sie und Ihre Mitarbeiter richtig reagieren. Damit Ihnen das leichter fällt, habe ich Ihnen einige Tipps zusammengestellt:</w:t>
      </w:r>
    </w:p>
    <w:p w14:paraId="4CFE53D0" w14:textId="77777777" w:rsidR="00203DE9" w:rsidRPr="00D4466C" w:rsidRDefault="00203DE9" w:rsidP="00203DE9">
      <w:pPr>
        <w:shd w:val="clear" w:color="auto" w:fill="DBE5F1"/>
        <w:rPr>
          <w:rFonts w:ascii="Arial" w:eastAsia="Calibri" w:hAnsi="Arial" w:cs="Times New Roman"/>
          <w:sz w:val="20"/>
        </w:rPr>
      </w:pPr>
    </w:p>
    <w:p w14:paraId="53E23C83"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Ruhe bewahren</w:t>
      </w:r>
    </w:p>
    <w:p w14:paraId="29384149"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Ist eine Datenpanne passiert, ist der Schock erst einmal groß. Und dennoch ist wichtig: Vermeiden Sie Hektik und unüberlegtes Handeln. Vermeiden Sie Panik bei sich und Ihren Mitarbeitern. Schließlich ist Panik nie ein guter Berater. Schlimmstenfalls werden die falschen Entscheidungen getroffen. Und die können die Situation noch verschlimmern. Daher: Bewahren Sie einen kühlen Kopf. Beruhigen Sie auch Ihr Team. Handeln Sie lieber nach der Devise: Eile mit Weile. Gehen Sie ruhig und strukturiert vor. Treffen Sie alle Entscheidungen überlegt und mit Bedacht.</w:t>
      </w:r>
    </w:p>
    <w:p w14:paraId="6E2D633C" w14:textId="77777777" w:rsidR="00203DE9" w:rsidRPr="00D4466C" w:rsidRDefault="00203DE9" w:rsidP="00203DE9">
      <w:pPr>
        <w:shd w:val="clear" w:color="auto" w:fill="DBE5F1"/>
        <w:rPr>
          <w:rFonts w:ascii="Arial" w:eastAsia="Calibri" w:hAnsi="Arial" w:cs="Times New Roman"/>
          <w:sz w:val="20"/>
        </w:rPr>
      </w:pPr>
    </w:p>
    <w:p w14:paraId="5E44ED35"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Stoppen Sie die Panne</w:t>
      </w:r>
    </w:p>
    <w:p w14:paraId="154CE033"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Wurde eine Datenpanne erkannt oder liegen starke Indizien für eine solche vor, ist wichtig: Beenden Sie schnellstmöglich das Schadensereignis. Gibt es etwa ein Datenleck, fließen eventuell Daten so lange ab, wie es nicht gestopft ist. Handeln ist hier oberstes Gebot und abwarten ist keine Option. Sind Sie sich nicht sicher, was zu tun ist, holen Sie sich Rat von den Profis. Im Datenschutz steht Ihnen der Datenschutzbeauftragte zur Verfügung. Für alles rund um die IT sprechen Sie mit den Profis der IT-Abteilung.</w:t>
      </w:r>
    </w:p>
    <w:p w14:paraId="4141C51E" w14:textId="77777777" w:rsidR="00203DE9" w:rsidRPr="00D4466C" w:rsidRDefault="00203DE9" w:rsidP="00203DE9">
      <w:pPr>
        <w:shd w:val="clear" w:color="auto" w:fill="DBE5F1"/>
        <w:rPr>
          <w:rFonts w:ascii="Arial" w:eastAsia="Calibri" w:hAnsi="Arial" w:cs="Times New Roman"/>
          <w:sz w:val="20"/>
        </w:rPr>
      </w:pPr>
    </w:p>
    <w:p w14:paraId="1333D968"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Erfassen Sie schnell die Situation</w:t>
      </w:r>
    </w:p>
    <w:p w14:paraId="47282586"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Damit die zuständigen Stellen sich schnell einen Überblick verschaffen können, ist wichtig, dass Sie die erforderlichen Informationen liefern können. Am besten nutzen Sie strukturierte W-Fragen:</w:t>
      </w:r>
    </w:p>
    <w:p w14:paraId="6A346F1A"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Was ist konkret passiert?</w:t>
      </w:r>
    </w:p>
    <w:p w14:paraId="78972816"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lastRenderedPageBreak/>
        <w:t>Wann ist es passiert?</w:t>
      </w:r>
    </w:p>
    <w:p w14:paraId="59E9C68E"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Wer hat was wann bemerkt?</w:t>
      </w:r>
    </w:p>
    <w:p w14:paraId="78732B72"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Wessen Daten sind betroffen?</w:t>
      </w:r>
    </w:p>
    <w:p w14:paraId="7556A9E6"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Welche Daten sind betroffen?</w:t>
      </w:r>
    </w:p>
    <w:p w14:paraId="18C0D591"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Welches Ausmaß hat der Vorfall?</w:t>
      </w:r>
    </w:p>
    <w:p w14:paraId="38CDDCA4" w14:textId="77777777" w:rsidR="00203DE9" w:rsidRPr="00D4466C" w:rsidRDefault="00203DE9" w:rsidP="00203DE9">
      <w:pPr>
        <w:numPr>
          <w:ilvl w:val="0"/>
          <w:numId w:val="49"/>
        </w:numPr>
        <w:shd w:val="clear" w:color="auto" w:fill="DBE5F1"/>
        <w:rPr>
          <w:rFonts w:ascii="Arial" w:eastAsia="Calibri" w:hAnsi="Arial" w:cs="Times New Roman"/>
          <w:sz w:val="20"/>
        </w:rPr>
      </w:pPr>
      <w:r w:rsidRPr="00D4466C">
        <w:rPr>
          <w:rFonts w:ascii="Arial" w:eastAsia="Calibri" w:hAnsi="Arial" w:cs="Times New Roman"/>
          <w:sz w:val="20"/>
        </w:rPr>
        <w:t>Was wurde bereits unternommen?</w:t>
      </w:r>
    </w:p>
    <w:p w14:paraId="4C964590" w14:textId="77777777" w:rsidR="00203DE9" w:rsidRPr="00D4466C" w:rsidRDefault="00203DE9" w:rsidP="00203DE9">
      <w:pPr>
        <w:shd w:val="clear" w:color="auto" w:fill="DBE5F1"/>
        <w:rPr>
          <w:rFonts w:ascii="Arial" w:eastAsia="Calibri" w:hAnsi="Arial" w:cs="Times New Roman"/>
          <w:sz w:val="20"/>
        </w:rPr>
      </w:pPr>
    </w:p>
    <w:p w14:paraId="3BF771D1"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Sofortige Meldung an den Datenschutzbeauftragten</w:t>
      </w:r>
    </w:p>
    <w:p w14:paraId="1ED623DD"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Stellen Sie eine Panne fest oder vermuten Sie deren Vorliegen, müssen Sie schnellstens den Datenschutzbeauftragten informieren. Machen Sie das immer, wenn Daten im Spiel sind. Prüfen Sie nicht selbst, ob keine Datenschutzrelevanz besteht, weil die Daten nicht personenbezogenen sind. Hier steckt der Teufel oft im Detail. Gemeinsam mit dem Datenschutzbeauftragten wird auch geprüft, ob es sich um einen meldepflichtigen Vorfall handelt oder ob Betroffene zu informieren sind. Dabei ist jedoch wichtig: Warten ist keine Option. Es gelten strenge Meldefristen gegenüber der Datenschutzaufsichtsbehörde. Das sind bei Datenpannen grundsätzlich maximal 72 Stunden.</w:t>
      </w:r>
    </w:p>
    <w:p w14:paraId="182A8CF6" w14:textId="77777777" w:rsidR="00203DE9" w:rsidRPr="00D4466C" w:rsidRDefault="00203DE9" w:rsidP="00203DE9">
      <w:pPr>
        <w:shd w:val="clear" w:color="auto" w:fill="DBE5F1"/>
        <w:rPr>
          <w:rFonts w:ascii="Arial" w:eastAsia="Calibri" w:hAnsi="Arial" w:cs="Times New Roman"/>
          <w:sz w:val="20"/>
        </w:rPr>
      </w:pPr>
    </w:p>
    <w:p w14:paraId="336E6B45"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Schalten Sie die IT Abteilung unverzüglich ein</w:t>
      </w:r>
    </w:p>
    <w:p w14:paraId="2E160EDC"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 xml:space="preserve">Datenpannen können rein technisch bedingt sein. Denken Sie beispielsweise an eine Fehlkonfiguration. Doch auch bei einem Hackerangriff oder einer </w:t>
      </w:r>
      <w:proofErr w:type="spellStart"/>
      <w:r w:rsidRPr="00D4466C">
        <w:rPr>
          <w:rFonts w:ascii="Arial" w:eastAsia="Calibri" w:hAnsi="Arial" w:cs="Times New Roman"/>
          <w:sz w:val="20"/>
        </w:rPr>
        <w:t>Ramsomware</w:t>
      </w:r>
      <w:proofErr w:type="spellEnd"/>
      <w:r w:rsidRPr="00D4466C">
        <w:rPr>
          <w:rFonts w:ascii="Arial" w:eastAsia="Calibri" w:hAnsi="Arial" w:cs="Times New Roman"/>
          <w:sz w:val="20"/>
        </w:rPr>
        <w:t>-Attacke steht häufig das Technische im Mittelpunkt. Hier ist dann die IT-Abteilung mit ihren geschulten Spezialisten der wichtigste Akteur. Die Kollegen helfen nicht nur dabei die Schadensursache zu finden bzw. das Schadensereignis zu stoppen. Sie leiten auch alle nötigen Maßnahmen ein, um das Funktionieren der IT zu sichern oder wiederherzustellen.</w:t>
      </w:r>
    </w:p>
    <w:p w14:paraId="1F44CAC4" w14:textId="77777777" w:rsidR="00203DE9" w:rsidRPr="00D4466C" w:rsidRDefault="00203DE9" w:rsidP="00203DE9">
      <w:pPr>
        <w:shd w:val="clear" w:color="auto" w:fill="DBE5F1"/>
        <w:rPr>
          <w:rFonts w:ascii="Arial" w:eastAsia="Calibri" w:hAnsi="Arial" w:cs="Times New Roman"/>
          <w:sz w:val="20"/>
        </w:rPr>
      </w:pPr>
    </w:p>
    <w:p w14:paraId="2D238790"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Kehren Sie nichts unter den Teppich</w:t>
      </w:r>
    </w:p>
    <w:p w14:paraId="4714684B"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Für manchen mag es verlockend sein. Doch es ist keine gute Idee, einen Vorfall kleinzureden oder zu vertuschen. Auch mögliche Gefahren für Betroffene oder unser Unternehmen zu banalisieren ist schlecht. Darauf zu vertrauen, dass niemand etwas mitbekommen wird, kann ebenfalls richtig schiefgehen. Deshalb ist wichtig: Gehen Sie offen damit um, dass etwas passiert ist. Sie müssen sich hier weder schämen noch ernste Konsequenzen fürchten. Ganz im Gegenteil: Die Konsequenzen drohen gerade dann, wenn Sie schnelle Hilfe vereiteln oder dieser im Weg stehen.</w:t>
      </w:r>
    </w:p>
    <w:p w14:paraId="74F1DBEF" w14:textId="77777777" w:rsidR="00203DE9" w:rsidRPr="00D4466C" w:rsidRDefault="00203DE9" w:rsidP="00203DE9">
      <w:pPr>
        <w:shd w:val="clear" w:color="auto" w:fill="DBE5F1"/>
        <w:rPr>
          <w:rFonts w:ascii="Arial" w:eastAsia="Calibri" w:hAnsi="Arial" w:cs="Times New Roman"/>
          <w:sz w:val="20"/>
        </w:rPr>
      </w:pPr>
    </w:p>
    <w:p w14:paraId="7D8F6618"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Etablieren Sie eine positive Fehlerkultur</w:t>
      </w:r>
    </w:p>
    <w:p w14:paraId="014C93BE"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Es liegt nicht nur an Ihnen, ob im Fall der Fälle richtig gehandelt wird. Genauso entscheidend sind Ihre Mitarbeiter. Doch die dürfen keine Angst vor Konsequenzen haben, wenn sie Ihnen Auffälligkeiten oder gemachte Fehler melden. Vermitteln Sie Ihren Mitarbeitern zudem: Wer Vorfälle meldet, handelt genau richtig. Und das verdient die Anerkennung aller. Wer hingegen die Augen verschließt und schweigt, der gefährdet das ganze Unternehmen.</w:t>
      </w:r>
    </w:p>
    <w:p w14:paraId="71CC9E96" w14:textId="77777777" w:rsidR="00203DE9" w:rsidRPr="00D4466C" w:rsidRDefault="00203DE9" w:rsidP="00203DE9">
      <w:pPr>
        <w:shd w:val="clear" w:color="auto" w:fill="DBE5F1"/>
        <w:rPr>
          <w:rFonts w:ascii="Arial" w:eastAsia="Calibri" w:hAnsi="Arial" w:cs="Times New Roman"/>
          <w:sz w:val="20"/>
        </w:rPr>
      </w:pPr>
    </w:p>
    <w:p w14:paraId="51ECD408"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Dokumentieren Sie lückenlos</w:t>
      </w:r>
    </w:p>
    <w:p w14:paraId="058F1FBC"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Auch wenn Sie etwa technische Probleme selbst lösen oder die durch einen Hackerangriff verursachte Datenpanne beheben können, gilt: Sichern Sie aussagekräftige Beweise, bevor Sie sich ans Arbeiten und Reparieren machen. Fragen Sie im Zweifel vorab bei IT-Abteilung und Datenschutzbeauftragtem nach. Schließlich können Beweise unerlässlich sein, wenn die Sache strafrechtlich verfolgt werden soll oder wenn es um eine Schadensregulierung durch eine Versicherung geht.</w:t>
      </w:r>
    </w:p>
    <w:p w14:paraId="5EC12731" w14:textId="77777777" w:rsidR="00203DE9" w:rsidRPr="00D4466C" w:rsidRDefault="00203DE9" w:rsidP="00203DE9">
      <w:pPr>
        <w:shd w:val="clear" w:color="auto" w:fill="DBE5F1"/>
        <w:rPr>
          <w:rFonts w:ascii="Arial" w:eastAsia="Calibri" w:hAnsi="Arial" w:cs="Times New Roman"/>
          <w:sz w:val="20"/>
        </w:rPr>
      </w:pPr>
    </w:p>
    <w:p w14:paraId="33096FF9" w14:textId="77777777" w:rsidR="00203DE9" w:rsidRPr="00D4466C" w:rsidRDefault="00203DE9" w:rsidP="00203DE9">
      <w:pPr>
        <w:shd w:val="clear" w:color="auto" w:fill="DBE5F1"/>
        <w:rPr>
          <w:rFonts w:ascii="Arial" w:eastAsia="Calibri" w:hAnsi="Arial" w:cs="Times New Roman"/>
          <w:b/>
          <w:bCs/>
          <w:sz w:val="20"/>
        </w:rPr>
      </w:pPr>
      <w:r w:rsidRPr="00D4466C">
        <w:rPr>
          <w:rFonts w:ascii="Arial" w:eastAsia="Calibri" w:hAnsi="Arial" w:cs="Times New Roman"/>
          <w:b/>
          <w:bCs/>
          <w:sz w:val="20"/>
        </w:rPr>
        <w:t>Sorgen Sie für Awareness</w:t>
      </w:r>
    </w:p>
    <w:p w14:paraId="0C196FE3"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 xml:space="preserve">Viele Datenpannen beginnen mit einem einfachen Klick, und zwar auf einen Link oder einen Anhang einer Phishing-E-Mail. Sind die sensiblen Zugangsdaten erst einmal eingegeben, ist es häufig schnell zu spät. Die Kriminellen haben Zugriff und nehmen sich alles an Daten, was nicht niet- und nagelfest ist. Als Führungskraft können auch Sie viel dazu beitragen, dass es nicht zu solchen Vorfällen kommt. Sensibilisieren Sie Ihre Mitarbeiter immer wieder für Phishing-Angriffe. Besprechen Sie gemeinsam in einem Meeting, worauf zu achten ist, wie man sich richtig verhält und was zu tun ist, wenn etwas schiefgegangen ist. </w:t>
      </w:r>
    </w:p>
    <w:p w14:paraId="46E6156E" w14:textId="77777777" w:rsidR="00203DE9" w:rsidRPr="00D4466C" w:rsidRDefault="00203DE9" w:rsidP="00203DE9">
      <w:pPr>
        <w:shd w:val="clear" w:color="auto" w:fill="DBE5F1"/>
        <w:rPr>
          <w:rFonts w:ascii="Arial" w:eastAsia="Calibri" w:hAnsi="Arial" w:cs="Times New Roman"/>
          <w:sz w:val="20"/>
        </w:rPr>
      </w:pPr>
    </w:p>
    <w:p w14:paraId="03D0FF1F"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Ich danke Ihnen für Ihre Unterstützung!</w:t>
      </w:r>
    </w:p>
    <w:p w14:paraId="03D7F9CB" w14:textId="77777777" w:rsidR="00203DE9" w:rsidRPr="00D4466C" w:rsidRDefault="00203DE9" w:rsidP="00203DE9">
      <w:pPr>
        <w:shd w:val="clear" w:color="auto" w:fill="DBE5F1"/>
        <w:rPr>
          <w:rFonts w:ascii="Arial" w:eastAsia="Calibri" w:hAnsi="Arial" w:cs="Times New Roman"/>
          <w:sz w:val="20"/>
        </w:rPr>
      </w:pPr>
    </w:p>
    <w:p w14:paraId="0F9696B3" w14:textId="77777777" w:rsidR="00203DE9" w:rsidRPr="00D4466C" w:rsidRDefault="00203DE9" w:rsidP="00203DE9">
      <w:pPr>
        <w:shd w:val="clear" w:color="auto" w:fill="DBE5F1"/>
        <w:rPr>
          <w:rFonts w:ascii="Arial" w:eastAsia="Calibri" w:hAnsi="Arial" w:cs="Times New Roman"/>
          <w:sz w:val="20"/>
        </w:rPr>
      </w:pPr>
      <w:r w:rsidRPr="00D4466C">
        <w:rPr>
          <w:rFonts w:ascii="Arial" w:eastAsia="Calibri" w:hAnsi="Arial" w:cs="Times New Roman"/>
          <w:sz w:val="20"/>
        </w:rPr>
        <w:t xml:space="preserve">Ihr Ben </w:t>
      </w:r>
      <w:proofErr w:type="spellStart"/>
      <w:r w:rsidRPr="00D4466C">
        <w:rPr>
          <w:rFonts w:ascii="Arial" w:eastAsia="Calibri" w:hAnsi="Arial" w:cs="Times New Roman"/>
          <w:sz w:val="20"/>
        </w:rPr>
        <w:t>Jamin</w:t>
      </w:r>
      <w:proofErr w:type="spellEnd"/>
    </w:p>
    <w:p w14:paraId="1F1FFC1D" w14:textId="77777777" w:rsidR="00203DE9" w:rsidRPr="00D4466C" w:rsidRDefault="00203DE9" w:rsidP="00203DE9">
      <w:pPr>
        <w:shd w:val="clear" w:color="auto" w:fill="DBE5F1"/>
        <w:rPr>
          <w:rFonts w:ascii="Arial" w:eastAsia="Calibri" w:hAnsi="Arial" w:cs="Times New Roman"/>
          <w:sz w:val="20"/>
        </w:rPr>
      </w:pPr>
    </w:p>
    <w:p w14:paraId="2917A905" w14:textId="77777777" w:rsidR="00203DE9" w:rsidRDefault="00203DE9" w:rsidP="00203DE9"/>
    <w:p w14:paraId="31D50F89" w14:textId="4F0ACD49" w:rsidR="003D43CE" w:rsidRPr="00203DE9" w:rsidRDefault="003D43CE" w:rsidP="00203DE9"/>
    <w:sectPr w:rsidR="003D43CE" w:rsidRPr="00203DE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9A0A7" w14:textId="77777777" w:rsidR="009D68BA" w:rsidRDefault="009D68BA" w:rsidP="00CC2216">
      <w:r>
        <w:separator/>
      </w:r>
    </w:p>
  </w:endnote>
  <w:endnote w:type="continuationSeparator" w:id="0">
    <w:p w14:paraId="724266C3" w14:textId="77777777" w:rsidR="009D68BA" w:rsidRDefault="009D68BA"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4AD4" w14:textId="77777777" w:rsidR="009D68BA" w:rsidRDefault="009D68BA" w:rsidP="00CC2216">
      <w:r>
        <w:separator/>
      </w:r>
    </w:p>
  </w:footnote>
  <w:footnote w:type="continuationSeparator" w:id="0">
    <w:p w14:paraId="56B7EF46" w14:textId="77777777" w:rsidR="009D68BA" w:rsidRDefault="009D68BA"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0B1758"/>
    <w:multiLevelType w:val="hybridMultilevel"/>
    <w:tmpl w:val="7C347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68753F"/>
    <w:multiLevelType w:val="hybridMultilevel"/>
    <w:tmpl w:val="6DF48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46A09D3"/>
    <w:multiLevelType w:val="hybridMultilevel"/>
    <w:tmpl w:val="37C0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2401E6"/>
    <w:multiLevelType w:val="hybridMultilevel"/>
    <w:tmpl w:val="176CD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2B0D20"/>
    <w:multiLevelType w:val="hybridMultilevel"/>
    <w:tmpl w:val="7BFE1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1E7EEC"/>
    <w:multiLevelType w:val="hybridMultilevel"/>
    <w:tmpl w:val="F5B85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757423"/>
    <w:multiLevelType w:val="hybridMultilevel"/>
    <w:tmpl w:val="553C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F586569"/>
    <w:multiLevelType w:val="hybridMultilevel"/>
    <w:tmpl w:val="5E486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2F5742C"/>
    <w:multiLevelType w:val="hybridMultilevel"/>
    <w:tmpl w:val="FAAAD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C42453E"/>
    <w:multiLevelType w:val="hybridMultilevel"/>
    <w:tmpl w:val="21C62D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AA348B"/>
    <w:multiLevelType w:val="hybridMultilevel"/>
    <w:tmpl w:val="E2E06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B560FE"/>
    <w:multiLevelType w:val="hybridMultilevel"/>
    <w:tmpl w:val="99BE8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AF712D"/>
    <w:multiLevelType w:val="hybridMultilevel"/>
    <w:tmpl w:val="25D48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782643D"/>
    <w:multiLevelType w:val="hybridMultilevel"/>
    <w:tmpl w:val="8326E7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95153AB"/>
    <w:multiLevelType w:val="hybridMultilevel"/>
    <w:tmpl w:val="11540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7B467F"/>
    <w:multiLevelType w:val="hybridMultilevel"/>
    <w:tmpl w:val="8EFCC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D403578"/>
    <w:multiLevelType w:val="hybridMultilevel"/>
    <w:tmpl w:val="148A6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08240B"/>
    <w:multiLevelType w:val="hybridMultilevel"/>
    <w:tmpl w:val="085880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32D0705"/>
    <w:multiLevelType w:val="hybridMultilevel"/>
    <w:tmpl w:val="EAD45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350322A"/>
    <w:multiLevelType w:val="hybridMultilevel"/>
    <w:tmpl w:val="425C2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6F5EB0"/>
    <w:multiLevelType w:val="hybridMultilevel"/>
    <w:tmpl w:val="959CF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19E1E85"/>
    <w:multiLevelType w:val="hybridMultilevel"/>
    <w:tmpl w:val="2AA67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904B08"/>
    <w:multiLevelType w:val="hybridMultilevel"/>
    <w:tmpl w:val="5824D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3A14904"/>
    <w:multiLevelType w:val="hybridMultilevel"/>
    <w:tmpl w:val="DAE4E3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1973F6"/>
    <w:multiLevelType w:val="hybridMultilevel"/>
    <w:tmpl w:val="CE504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3859EF"/>
    <w:multiLevelType w:val="hybridMultilevel"/>
    <w:tmpl w:val="F7D0B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0367AAE"/>
    <w:multiLevelType w:val="hybridMultilevel"/>
    <w:tmpl w:val="965A9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3CD2935"/>
    <w:multiLevelType w:val="hybridMultilevel"/>
    <w:tmpl w:val="12360B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541C2C"/>
    <w:multiLevelType w:val="hybridMultilevel"/>
    <w:tmpl w:val="F77C1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6927A0"/>
    <w:multiLevelType w:val="hybridMultilevel"/>
    <w:tmpl w:val="B9BE5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2A06C3"/>
    <w:multiLevelType w:val="hybridMultilevel"/>
    <w:tmpl w:val="25B292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987545D"/>
    <w:multiLevelType w:val="hybridMultilevel"/>
    <w:tmpl w:val="699276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C060F9C"/>
    <w:multiLevelType w:val="hybridMultilevel"/>
    <w:tmpl w:val="2418EF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E2617D9"/>
    <w:multiLevelType w:val="hybridMultilevel"/>
    <w:tmpl w:val="22EE6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E830087"/>
    <w:multiLevelType w:val="hybridMultilevel"/>
    <w:tmpl w:val="D69CA6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F243149"/>
    <w:multiLevelType w:val="hybridMultilevel"/>
    <w:tmpl w:val="FFD682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05C7527"/>
    <w:multiLevelType w:val="hybridMultilevel"/>
    <w:tmpl w:val="3C34E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1152E59"/>
    <w:multiLevelType w:val="hybridMultilevel"/>
    <w:tmpl w:val="95903F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C264778"/>
    <w:multiLevelType w:val="hybridMultilevel"/>
    <w:tmpl w:val="FD86AC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C4B55D5"/>
    <w:multiLevelType w:val="hybridMultilevel"/>
    <w:tmpl w:val="24E61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D2D37A5"/>
    <w:multiLevelType w:val="hybridMultilevel"/>
    <w:tmpl w:val="034AA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D9005ED"/>
    <w:multiLevelType w:val="hybridMultilevel"/>
    <w:tmpl w:val="FE00E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E312B6E"/>
    <w:multiLevelType w:val="hybridMultilevel"/>
    <w:tmpl w:val="8886E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E686664"/>
    <w:multiLevelType w:val="hybridMultilevel"/>
    <w:tmpl w:val="CDEEAF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1477493"/>
    <w:multiLevelType w:val="hybridMultilevel"/>
    <w:tmpl w:val="D4B6D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3DC0451"/>
    <w:multiLevelType w:val="hybridMultilevel"/>
    <w:tmpl w:val="8592C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C3F5F2D"/>
    <w:multiLevelType w:val="hybridMultilevel"/>
    <w:tmpl w:val="03AA0F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EB95527"/>
    <w:multiLevelType w:val="hybridMultilevel"/>
    <w:tmpl w:val="DF3A57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1"/>
  </w:num>
  <w:num w:numId="4">
    <w:abstractNumId w:val="28"/>
  </w:num>
  <w:num w:numId="5">
    <w:abstractNumId w:val="46"/>
  </w:num>
  <w:num w:numId="6">
    <w:abstractNumId w:val="6"/>
  </w:num>
  <w:num w:numId="7">
    <w:abstractNumId w:val="39"/>
  </w:num>
  <w:num w:numId="8">
    <w:abstractNumId w:val="19"/>
  </w:num>
  <w:num w:numId="9">
    <w:abstractNumId w:val="45"/>
  </w:num>
  <w:num w:numId="10">
    <w:abstractNumId w:val="9"/>
  </w:num>
  <w:num w:numId="11">
    <w:abstractNumId w:val="7"/>
  </w:num>
  <w:num w:numId="12">
    <w:abstractNumId w:val="27"/>
  </w:num>
  <w:num w:numId="13">
    <w:abstractNumId w:val="12"/>
  </w:num>
  <w:num w:numId="14">
    <w:abstractNumId w:val="37"/>
  </w:num>
  <w:num w:numId="15">
    <w:abstractNumId w:val="24"/>
  </w:num>
  <w:num w:numId="16">
    <w:abstractNumId w:val="23"/>
  </w:num>
  <w:num w:numId="17">
    <w:abstractNumId w:val="10"/>
  </w:num>
  <w:num w:numId="18">
    <w:abstractNumId w:val="48"/>
  </w:num>
  <w:num w:numId="19">
    <w:abstractNumId w:val="11"/>
  </w:num>
  <w:num w:numId="20">
    <w:abstractNumId w:val="44"/>
  </w:num>
  <w:num w:numId="21">
    <w:abstractNumId w:val="38"/>
  </w:num>
  <w:num w:numId="22">
    <w:abstractNumId w:val="34"/>
  </w:num>
  <w:num w:numId="23">
    <w:abstractNumId w:val="29"/>
  </w:num>
  <w:num w:numId="24">
    <w:abstractNumId w:val="31"/>
  </w:num>
  <w:num w:numId="25">
    <w:abstractNumId w:val="21"/>
  </w:num>
  <w:num w:numId="26">
    <w:abstractNumId w:val="15"/>
  </w:num>
  <w:num w:numId="27">
    <w:abstractNumId w:val="16"/>
  </w:num>
  <w:num w:numId="28">
    <w:abstractNumId w:val="13"/>
  </w:num>
  <w:num w:numId="29">
    <w:abstractNumId w:val="30"/>
  </w:num>
  <w:num w:numId="30">
    <w:abstractNumId w:val="18"/>
  </w:num>
  <w:num w:numId="31">
    <w:abstractNumId w:val="5"/>
  </w:num>
  <w:num w:numId="32">
    <w:abstractNumId w:val="40"/>
  </w:num>
  <w:num w:numId="33">
    <w:abstractNumId w:val="43"/>
  </w:num>
  <w:num w:numId="34">
    <w:abstractNumId w:val="42"/>
  </w:num>
  <w:num w:numId="35">
    <w:abstractNumId w:val="8"/>
  </w:num>
  <w:num w:numId="36">
    <w:abstractNumId w:val="4"/>
  </w:num>
  <w:num w:numId="37">
    <w:abstractNumId w:val="20"/>
  </w:num>
  <w:num w:numId="38">
    <w:abstractNumId w:val="26"/>
  </w:num>
  <w:num w:numId="39">
    <w:abstractNumId w:val="33"/>
  </w:num>
  <w:num w:numId="40">
    <w:abstractNumId w:val="22"/>
  </w:num>
  <w:num w:numId="41">
    <w:abstractNumId w:val="47"/>
  </w:num>
  <w:num w:numId="42">
    <w:abstractNumId w:val="17"/>
  </w:num>
  <w:num w:numId="43">
    <w:abstractNumId w:val="36"/>
  </w:num>
  <w:num w:numId="44">
    <w:abstractNumId w:val="1"/>
  </w:num>
  <w:num w:numId="45">
    <w:abstractNumId w:val="14"/>
  </w:num>
  <w:num w:numId="46">
    <w:abstractNumId w:val="2"/>
  </w:num>
  <w:num w:numId="47">
    <w:abstractNumId w:val="32"/>
  </w:num>
  <w:num w:numId="48">
    <w:abstractNumId w:val="35"/>
  </w:num>
  <w:num w:numId="4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03DE9"/>
    <w:rsid w:val="002212CF"/>
    <w:rsid w:val="002356B5"/>
    <w:rsid w:val="00291DAF"/>
    <w:rsid w:val="002C3431"/>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9D68BA"/>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6823</Characters>
  <Application>Microsoft Office Word</Application>
  <DocSecurity>0</DocSecurity>
  <Lines>162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2026-04-28T09:09:00Z</dcterms:created>
  <dcterms:modified xsi:type="dcterms:W3CDTF">2026-04-28T09:09:00Z</dcterms:modified>
</cp:coreProperties>
</file>