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2971" w14:textId="155326C3" w:rsidR="005B2FC0" w:rsidRDefault="005B2FC0" w:rsidP="005B2FC0">
      <w:pPr>
        <w:rPr>
          <w:rFonts w:ascii="Arial" w:hAnsi="Arial" w:cs="Arial"/>
          <w:b/>
          <w:bCs/>
        </w:rPr>
      </w:pPr>
      <w:r>
        <w:rPr>
          <w:b/>
          <w:bCs/>
        </w:rPr>
        <w:t>Übersicht</w:t>
      </w:r>
      <w:bookmarkStart w:id="0" w:name="_GoBack"/>
      <w:bookmarkEnd w:id="0"/>
      <w:r w:rsidR="00F30525" w:rsidRPr="00803426">
        <w:rPr>
          <w:b/>
          <w:bCs/>
        </w:rPr>
        <w:t xml:space="preserve">: </w:t>
      </w:r>
      <w:r w:rsidRPr="00DD6475">
        <w:rPr>
          <w:rFonts w:ascii="Arial" w:hAnsi="Arial" w:cs="Arial"/>
          <w:b/>
          <w:bCs/>
        </w:rPr>
        <w:t>Neue Entwicklungen</w:t>
      </w:r>
    </w:p>
    <w:p w14:paraId="605C9A0D" w14:textId="77777777" w:rsidR="005B2FC0" w:rsidRPr="00DD6475" w:rsidRDefault="005B2FC0" w:rsidP="005B2FC0">
      <w:pPr>
        <w:rPr>
          <w:rFonts w:ascii="Arial" w:hAnsi="Arial" w:cs="Arial"/>
          <w:b/>
          <w:bCs/>
        </w:rPr>
      </w:pPr>
    </w:p>
    <w:tbl>
      <w:tblPr>
        <w:tblStyle w:val="TabellemithellemGitternetz"/>
        <w:tblW w:w="0" w:type="auto"/>
        <w:tblLook w:val="04A0" w:firstRow="1" w:lastRow="0" w:firstColumn="1" w:lastColumn="0" w:noHBand="0" w:noVBand="1"/>
      </w:tblPr>
      <w:tblGrid>
        <w:gridCol w:w="1945"/>
        <w:gridCol w:w="4065"/>
        <w:gridCol w:w="3052"/>
      </w:tblGrid>
      <w:tr w:rsidR="005B2FC0" w:rsidRPr="007B1863" w14:paraId="190C108F" w14:textId="77777777" w:rsidTr="008C173B">
        <w:tc>
          <w:tcPr>
            <w:tcW w:w="0" w:type="auto"/>
            <w:hideMark/>
          </w:tcPr>
          <w:p w14:paraId="479F8444" w14:textId="77777777" w:rsidR="005B2FC0" w:rsidRPr="007B1863" w:rsidRDefault="005B2FC0" w:rsidP="008C173B">
            <w:pPr>
              <w:spacing w:after="160" w:line="278" w:lineRule="auto"/>
              <w:rPr>
                <w:rFonts w:ascii="Arial" w:hAnsi="Arial" w:cs="Arial"/>
                <w:b/>
                <w:bCs/>
              </w:rPr>
            </w:pPr>
            <w:r w:rsidRPr="007B1863">
              <w:rPr>
                <w:rFonts w:ascii="Arial" w:hAnsi="Arial" w:cs="Arial"/>
                <w:b/>
                <w:bCs/>
              </w:rPr>
              <w:t>Entwicklung</w:t>
            </w:r>
          </w:p>
        </w:tc>
        <w:tc>
          <w:tcPr>
            <w:tcW w:w="0" w:type="auto"/>
            <w:hideMark/>
          </w:tcPr>
          <w:p w14:paraId="4DA20D57" w14:textId="77777777" w:rsidR="005B2FC0" w:rsidRPr="007B1863" w:rsidRDefault="005B2FC0" w:rsidP="008C173B">
            <w:pPr>
              <w:spacing w:after="160" w:line="278" w:lineRule="auto"/>
              <w:rPr>
                <w:rFonts w:ascii="Arial" w:hAnsi="Arial" w:cs="Arial"/>
                <w:b/>
                <w:bCs/>
              </w:rPr>
            </w:pPr>
            <w:r w:rsidRPr="007B1863">
              <w:rPr>
                <w:rFonts w:ascii="Arial" w:hAnsi="Arial" w:cs="Arial"/>
                <w:b/>
                <w:bCs/>
              </w:rPr>
              <w:t>Beschreibung &amp; Beispiele</w:t>
            </w:r>
          </w:p>
        </w:tc>
        <w:tc>
          <w:tcPr>
            <w:tcW w:w="0" w:type="auto"/>
            <w:hideMark/>
          </w:tcPr>
          <w:p w14:paraId="5CE6B073" w14:textId="77777777" w:rsidR="005B2FC0" w:rsidRPr="007B1863" w:rsidRDefault="005B2FC0" w:rsidP="008C173B">
            <w:pPr>
              <w:spacing w:after="160" w:line="278" w:lineRule="auto"/>
              <w:rPr>
                <w:rFonts w:ascii="Arial" w:hAnsi="Arial" w:cs="Arial"/>
                <w:b/>
                <w:bCs/>
              </w:rPr>
            </w:pPr>
            <w:r w:rsidRPr="007B1863">
              <w:rPr>
                <w:rFonts w:ascii="Arial" w:hAnsi="Arial" w:cs="Arial"/>
                <w:b/>
                <w:bCs/>
              </w:rPr>
              <w:t>VVT-Relevanz / Prüfung / Praxis</w:t>
            </w:r>
          </w:p>
        </w:tc>
      </w:tr>
      <w:tr w:rsidR="005B2FC0" w:rsidRPr="007B1863" w14:paraId="68556C59" w14:textId="77777777" w:rsidTr="008C173B">
        <w:tc>
          <w:tcPr>
            <w:tcW w:w="0" w:type="auto"/>
            <w:hideMark/>
          </w:tcPr>
          <w:p w14:paraId="7EE3FD2F" w14:textId="77777777" w:rsidR="005B2FC0" w:rsidRPr="007B1863" w:rsidRDefault="005B2FC0" w:rsidP="008C173B">
            <w:pPr>
              <w:spacing w:after="160" w:line="278" w:lineRule="auto"/>
              <w:rPr>
                <w:rFonts w:ascii="Arial" w:hAnsi="Arial" w:cs="Arial"/>
              </w:rPr>
            </w:pPr>
            <w:r w:rsidRPr="007B1863">
              <w:rPr>
                <w:rFonts w:ascii="Arial" w:hAnsi="Arial" w:cs="Arial"/>
                <w:b/>
                <w:bCs/>
              </w:rPr>
              <w:t>1. KI-Tools im Arbeitsalltag</w:t>
            </w:r>
          </w:p>
        </w:tc>
        <w:tc>
          <w:tcPr>
            <w:tcW w:w="0" w:type="auto"/>
            <w:hideMark/>
          </w:tcPr>
          <w:p w14:paraId="0B74FFF8" w14:textId="77777777" w:rsidR="005B2FC0" w:rsidRDefault="005B2FC0" w:rsidP="008C173B">
            <w:pPr>
              <w:spacing w:line="278" w:lineRule="auto"/>
              <w:rPr>
                <w:rFonts w:ascii="Arial" w:hAnsi="Arial" w:cs="Arial"/>
              </w:rPr>
            </w:pPr>
            <w:r w:rsidRPr="007B1863">
              <w:rPr>
                <w:rFonts w:ascii="Arial" w:hAnsi="Arial" w:cs="Arial"/>
              </w:rPr>
              <w:t>Immer mehr Unternehmen nutzen KI, etwa zur Analyse von Daten, zur Erstellung von Texten oder im Kundenservice. Typische Beispiele sind:</w:t>
            </w:r>
          </w:p>
          <w:p w14:paraId="228C855E" w14:textId="77777777" w:rsidR="005B2FC0" w:rsidRDefault="005B2FC0" w:rsidP="008C173B">
            <w:pPr>
              <w:spacing w:line="278" w:lineRule="auto"/>
              <w:rPr>
                <w:rFonts w:ascii="Arial" w:hAnsi="Arial" w:cs="Arial"/>
              </w:rPr>
            </w:pPr>
            <w:r w:rsidRPr="007B1863">
              <w:rPr>
                <w:rFonts w:ascii="Arial" w:hAnsi="Arial" w:cs="Arial"/>
              </w:rPr>
              <w:t xml:space="preserve">• </w:t>
            </w:r>
            <w:proofErr w:type="spellStart"/>
            <w:r w:rsidRPr="007B1863">
              <w:rPr>
                <w:rFonts w:ascii="Arial" w:hAnsi="Arial" w:cs="Arial"/>
              </w:rPr>
              <w:t>Chatbots</w:t>
            </w:r>
            <w:proofErr w:type="spellEnd"/>
            <w:r w:rsidRPr="007B1863">
              <w:rPr>
                <w:rFonts w:ascii="Arial" w:hAnsi="Arial" w:cs="Arial"/>
              </w:rPr>
              <w:t xml:space="preserve"> auf Unternehmenswebsites</w:t>
            </w:r>
          </w:p>
          <w:p w14:paraId="03E52A70" w14:textId="77777777" w:rsidR="005B2FC0" w:rsidRDefault="005B2FC0" w:rsidP="008C173B">
            <w:pPr>
              <w:spacing w:line="278" w:lineRule="auto"/>
              <w:rPr>
                <w:rFonts w:ascii="Arial" w:hAnsi="Arial" w:cs="Arial"/>
              </w:rPr>
            </w:pPr>
            <w:r w:rsidRPr="007B1863">
              <w:rPr>
                <w:rFonts w:ascii="Arial" w:hAnsi="Arial" w:cs="Arial"/>
              </w:rPr>
              <w:t>• KI-gestützte Marketinganalysen</w:t>
            </w:r>
          </w:p>
          <w:p w14:paraId="0999C283" w14:textId="77777777" w:rsidR="005B2FC0" w:rsidRDefault="005B2FC0" w:rsidP="008C173B">
            <w:pPr>
              <w:spacing w:line="278" w:lineRule="auto"/>
              <w:rPr>
                <w:rFonts w:ascii="Arial" w:hAnsi="Arial" w:cs="Arial"/>
              </w:rPr>
            </w:pPr>
            <w:r w:rsidRPr="007B1863">
              <w:rPr>
                <w:rFonts w:ascii="Arial" w:hAnsi="Arial" w:cs="Arial"/>
              </w:rPr>
              <w:t>• automatisierte Auswertung von Nutzungsdaten</w:t>
            </w:r>
          </w:p>
          <w:p w14:paraId="6AC7DB6D" w14:textId="77777777" w:rsidR="005B2FC0" w:rsidRDefault="005B2FC0" w:rsidP="008C173B">
            <w:pPr>
              <w:spacing w:line="278" w:lineRule="auto"/>
              <w:rPr>
                <w:rFonts w:ascii="Arial" w:hAnsi="Arial" w:cs="Arial"/>
              </w:rPr>
            </w:pPr>
            <w:r w:rsidRPr="007B1863">
              <w:rPr>
                <w:rFonts w:ascii="Arial" w:hAnsi="Arial" w:cs="Arial"/>
              </w:rPr>
              <w:t>• Text- oder Bildgeneratoren</w:t>
            </w:r>
          </w:p>
          <w:p w14:paraId="1039DB83" w14:textId="77777777" w:rsidR="005B2FC0" w:rsidRPr="007B1863" w:rsidRDefault="005B2FC0" w:rsidP="008C173B">
            <w:pPr>
              <w:spacing w:line="278" w:lineRule="auto"/>
              <w:rPr>
                <w:rFonts w:ascii="Arial" w:hAnsi="Arial" w:cs="Arial"/>
              </w:rPr>
            </w:pPr>
            <w:r w:rsidRPr="007B1863">
              <w:rPr>
                <w:rFonts w:ascii="Arial" w:hAnsi="Arial" w:cs="Arial"/>
              </w:rPr>
              <w:t>• KI-gestützte Unterstützung im Personalbereich</w:t>
            </w:r>
          </w:p>
        </w:tc>
        <w:tc>
          <w:tcPr>
            <w:tcW w:w="0" w:type="auto"/>
            <w:hideMark/>
          </w:tcPr>
          <w:p w14:paraId="16A6EE42" w14:textId="77777777" w:rsidR="005B2FC0" w:rsidRDefault="005B2FC0" w:rsidP="008C173B">
            <w:pPr>
              <w:spacing w:after="160" w:line="278" w:lineRule="auto"/>
              <w:rPr>
                <w:rFonts w:ascii="Arial" w:hAnsi="Arial" w:cs="Arial"/>
              </w:rPr>
            </w:pPr>
            <w:r w:rsidRPr="007B1863">
              <w:rPr>
                <w:rFonts w:ascii="Arial" w:hAnsi="Arial" w:cs="Arial"/>
                <w:b/>
                <w:bCs/>
              </w:rPr>
              <w:t>Praxisrelevant:</w:t>
            </w:r>
            <w:r w:rsidRPr="007B1863">
              <w:rPr>
                <w:rFonts w:ascii="Arial" w:hAnsi="Arial" w:cs="Arial"/>
              </w:rPr>
              <w:t xml:space="preserve"> Maßgeblich ist nicht das Tool, sondern die konkrete Verarbeitung. Häufig wird KI in bestehende Prozesse integriert (z. B. Kundenservice, Bewerbermanagement, Marketing).</w:t>
            </w:r>
          </w:p>
          <w:p w14:paraId="1D0F2043" w14:textId="77777777" w:rsidR="005B2FC0" w:rsidRPr="007B1863" w:rsidRDefault="005B2FC0" w:rsidP="008C173B">
            <w:pPr>
              <w:spacing w:after="160" w:line="278" w:lineRule="auto"/>
              <w:rPr>
                <w:rFonts w:ascii="Arial" w:hAnsi="Arial" w:cs="Arial"/>
              </w:rPr>
            </w:pPr>
            <w:r w:rsidRPr="007B1863">
              <w:rPr>
                <w:rFonts w:ascii="Arial" w:hAnsi="Arial" w:cs="Arial"/>
                <w:b/>
                <w:bCs/>
              </w:rPr>
              <w:t>Praxisbeispiel:</w:t>
            </w:r>
            <w:r>
              <w:rPr>
                <w:rFonts w:ascii="Arial" w:hAnsi="Arial" w:cs="Arial"/>
                <w:b/>
                <w:bCs/>
              </w:rPr>
              <w:t xml:space="preserve"> </w:t>
            </w:r>
            <w:r w:rsidRPr="007B1863">
              <w:rPr>
                <w:rFonts w:ascii="Arial" w:hAnsi="Arial" w:cs="Arial"/>
              </w:rPr>
              <w:t>KI-</w:t>
            </w:r>
            <w:proofErr w:type="spellStart"/>
            <w:r w:rsidRPr="007B1863">
              <w:rPr>
                <w:rFonts w:ascii="Arial" w:hAnsi="Arial" w:cs="Arial"/>
              </w:rPr>
              <w:t>Chatbot</w:t>
            </w:r>
            <w:proofErr w:type="spellEnd"/>
            <w:r w:rsidRPr="007B1863">
              <w:rPr>
                <w:rFonts w:ascii="Arial" w:hAnsi="Arial" w:cs="Arial"/>
              </w:rPr>
              <w:t xml:space="preserve"> im Kundenservice </w:t>
            </w:r>
            <w:r w:rsidRPr="007B1863">
              <w:rPr>
                <w:rFonts w:ascii="Arial" w:hAnsi="Arial" w:cs="Arial"/>
              </w:rPr>
              <w:sym w:font="Wingdings" w:char="F0E0"/>
            </w:r>
            <w:r>
              <w:rPr>
                <w:rFonts w:ascii="Arial" w:hAnsi="Arial" w:cs="Arial"/>
              </w:rPr>
              <w:t xml:space="preserve"> </w:t>
            </w:r>
            <w:r w:rsidRPr="007B1863">
              <w:rPr>
                <w:rFonts w:ascii="Arial" w:hAnsi="Arial" w:cs="Arial"/>
              </w:rPr>
              <w:t>prüfen, ob eigene Verarbeitung oder Teil der bestehenden Kundenkommunikation.</w:t>
            </w:r>
          </w:p>
        </w:tc>
      </w:tr>
      <w:tr w:rsidR="005B2FC0" w:rsidRPr="007B1863" w14:paraId="243E7367" w14:textId="77777777" w:rsidTr="008C173B">
        <w:tc>
          <w:tcPr>
            <w:tcW w:w="0" w:type="auto"/>
            <w:hideMark/>
          </w:tcPr>
          <w:p w14:paraId="302A9382" w14:textId="77777777" w:rsidR="005B2FC0" w:rsidRPr="007B1863" w:rsidRDefault="005B2FC0" w:rsidP="008C173B">
            <w:pPr>
              <w:spacing w:after="160" w:line="278" w:lineRule="auto"/>
              <w:rPr>
                <w:rFonts w:ascii="Arial" w:hAnsi="Arial" w:cs="Arial"/>
              </w:rPr>
            </w:pPr>
            <w:r w:rsidRPr="007B1863">
              <w:rPr>
                <w:rFonts w:ascii="Arial" w:hAnsi="Arial" w:cs="Arial"/>
                <w:b/>
                <w:bCs/>
              </w:rPr>
              <w:t>2. Neue Cloud- und SaaS-Dienste</w:t>
            </w:r>
          </w:p>
        </w:tc>
        <w:tc>
          <w:tcPr>
            <w:tcW w:w="0" w:type="auto"/>
            <w:hideMark/>
          </w:tcPr>
          <w:p w14:paraId="6C69C1C2" w14:textId="77777777" w:rsidR="005B2FC0" w:rsidRPr="007B1863" w:rsidRDefault="005B2FC0" w:rsidP="008C173B">
            <w:pPr>
              <w:spacing w:after="160" w:line="278" w:lineRule="auto"/>
              <w:rPr>
                <w:rFonts w:ascii="Arial" w:hAnsi="Arial" w:cs="Arial"/>
              </w:rPr>
            </w:pPr>
            <w:r w:rsidRPr="007B1863">
              <w:rPr>
                <w:rFonts w:ascii="Arial" w:hAnsi="Arial" w:cs="Arial"/>
              </w:rPr>
              <w:t>Viele Unternehmen nutzen heute Cloud-Dienste oder Software-</w:t>
            </w:r>
            <w:proofErr w:type="spellStart"/>
            <w:r w:rsidRPr="007B1863">
              <w:rPr>
                <w:rFonts w:ascii="Arial" w:hAnsi="Arial" w:cs="Arial"/>
              </w:rPr>
              <w:t>as</w:t>
            </w:r>
            <w:proofErr w:type="spellEnd"/>
            <w:r w:rsidRPr="007B1863">
              <w:rPr>
                <w:rFonts w:ascii="Arial" w:hAnsi="Arial" w:cs="Arial"/>
              </w:rPr>
              <w:t>-a-Service- (SaaS-)Lösungen. Dabei werden personenbezogene Daten häufig an externe Dienstleister übermittelt oder von diesen verarbeitet.</w:t>
            </w:r>
            <w:r>
              <w:rPr>
                <w:rFonts w:ascii="Arial" w:hAnsi="Arial" w:cs="Arial"/>
              </w:rPr>
              <w:t xml:space="preserve"> </w:t>
            </w:r>
            <w:r w:rsidRPr="007B1863">
              <w:rPr>
                <w:rFonts w:ascii="Arial" w:hAnsi="Arial" w:cs="Arial"/>
              </w:rPr>
              <w:t>Solche Anbieter müssen im VVT als Empfänger oder Auftragsverarbeiter dokumentiert werden. Gerade bei neuen Tools wird dieser Schritt in der Praxis häufig übersehen.</w:t>
            </w:r>
          </w:p>
        </w:tc>
        <w:tc>
          <w:tcPr>
            <w:tcW w:w="0" w:type="auto"/>
            <w:hideMark/>
          </w:tcPr>
          <w:p w14:paraId="303B2005" w14:textId="77777777" w:rsidR="005B2FC0" w:rsidRDefault="005B2FC0" w:rsidP="008C173B">
            <w:pPr>
              <w:spacing w:after="160" w:line="278" w:lineRule="auto"/>
              <w:rPr>
                <w:rFonts w:ascii="Arial" w:hAnsi="Arial" w:cs="Arial"/>
              </w:rPr>
            </w:pPr>
            <w:r w:rsidRPr="007B1863">
              <w:rPr>
                <w:rFonts w:ascii="Arial" w:hAnsi="Arial" w:cs="Arial"/>
                <w:b/>
                <w:bCs/>
              </w:rPr>
              <w:t>Praxisrelevant:</w:t>
            </w:r>
            <w:r w:rsidRPr="007B1863">
              <w:rPr>
                <w:rFonts w:ascii="Arial" w:hAnsi="Arial" w:cs="Arial"/>
              </w:rPr>
              <w:t xml:space="preserve"> Dokumentation des Anbieters sowie der Datenkategorien und Datenübermittlungen.</w:t>
            </w:r>
          </w:p>
          <w:p w14:paraId="6748330F" w14:textId="77777777" w:rsidR="005B2FC0" w:rsidRDefault="005B2FC0" w:rsidP="008C173B">
            <w:pPr>
              <w:spacing w:after="160" w:line="278" w:lineRule="auto"/>
              <w:rPr>
                <w:rFonts w:ascii="Arial" w:hAnsi="Arial" w:cs="Arial"/>
              </w:rPr>
            </w:pPr>
            <w:r w:rsidRPr="007B1863">
              <w:rPr>
                <w:rFonts w:ascii="Arial" w:hAnsi="Arial" w:cs="Arial"/>
                <w:b/>
                <w:bCs/>
              </w:rPr>
              <w:t>Praxisbeispiel:</w:t>
            </w:r>
            <w:r>
              <w:rPr>
                <w:rFonts w:ascii="Arial" w:hAnsi="Arial" w:cs="Arial"/>
                <w:b/>
                <w:bCs/>
              </w:rPr>
              <w:t xml:space="preserve"> </w:t>
            </w:r>
            <w:r w:rsidRPr="007B1863">
              <w:rPr>
                <w:rFonts w:ascii="Arial" w:hAnsi="Arial" w:cs="Arial"/>
              </w:rPr>
              <w:t>Ein Unternehmen führt ein neues Ticket-System für den Kundenservice ein. Kundenanfragen werden künftig über eine Cloud-Plattform bearbeitet, die von einem externen Anbieter betrieben wird.</w:t>
            </w:r>
          </w:p>
          <w:p w14:paraId="57DBBF15" w14:textId="77777777" w:rsidR="005B2FC0" w:rsidRPr="007B1863" w:rsidRDefault="005B2FC0" w:rsidP="008C173B">
            <w:pPr>
              <w:spacing w:after="160" w:line="278" w:lineRule="auto"/>
              <w:rPr>
                <w:rFonts w:ascii="Arial" w:hAnsi="Arial" w:cs="Arial"/>
              </w:rPr>
            </w:pPr>
            <w:r w:rsidRPr="007B1863">
              <w:rPr>
                <w:rFonts w:ascii="Arial" w:hAnsi="Arial" w:cs="Arial"/>
              </w:rPr>
              <w:sym w:font="Wingdings" w:char="F0E0"/>
            </w:r>
            <w:r w:rsidRPr="007B1863">
              <w:rPr>
                <w:rFonts w:ascii="Arial" w:hAnsi="Arial" w:cs="Arial"/>
              </w:rPr>
              <w:t xml:space="preserve"> Entsprechende Verarbeitung im VVT ergänzen, inkl. Dienstleister und Datenkategorien.</w:t>
            </w:r>
          </w:p>
        </w:tc>
      </w:tr>
      <w:tr w:rsidR="005B2FC0" w:rsidRPr="007B1863" w14:paraId="1CF972B9" w14:textId="77777777" w:rsidTr="008C173B">
        <w:tc>
          <w:tcPr>
            <w:tcW w:w="0" w:type="auto"/>
            <w:hideMark/>
          </w:tcPr>
          <w:p w14:paraId="0ADE0A0B" w14:textId="77777777" w:rsidR="005B2FC0" w:rsidRPr="007B1863" w:rsidRDefault="005B2FC0" w:rsidP="008C173B">
            <w:pPr>
              <w:spacing w:after="160" w:line="278" w:lineRule="auto"/>
              <w:rPr>
                <w:rFonts w:ascii="Arial" w:hAnsi="Arial" w:cs="Arial"/>
              </w:rPr>
            </w:pPr>
            <w:r w:rsidRPr="007B1863">
              <w:rPr>
                <w:rFonts w:ascii="Arial" w:hAnsi="Arial" w:cs="Arial"/>
                <w:b/>
                <w:bCs/>
              </w:rPr>
              <w:t>3. Digitale HR- und Bewerbertools</w:t>
            </w:r>
          </w:p>
        </w:tc>
        <w:tc>
          <w:tcPr>
            <w:tcW w:w="0" w:type="auto"/>
            <w:hideMark/>
          </w:tcPr>
          <w:p w14:paraId="0333F063" w14:textId="77777777" w:rsidR="005B2FC0" w:rsidRDefault="005B2FC0" w:rsidP="008C173B">
            <w:pPr>
              <w:spacing w:after="160" w:line="278" w:lineRule="auto"/>
              <w:rPr>
                <w:rFonts w:ascii="Arial" w:hAnsi="Arial" w:cs="Arial"/>
              </w:rPr>
            </w:pPr>
            <w:r w:rsidRPr="007B1863">
              <w:rPr>
                <w:rFonts w:ascii="Arial" w:hAnsi="Arial" w:cs="Arial"/>
              </w:rPr>
              <w:t xml:space="preserve">Auch im Personalbereich werden zunehmend digitale Systeme </w:t>
            </w:r>
            <w:r w:rsidRPr="007B1863">
              <w:rPr>
                <w:rFonts w:ascii="Arial" w:hAnsi="Arial" w:cs="Arial"/>
              </w:rPr>
              <w:lastRenderedPageBreak/>
              <w:t>eingesetzt. Dazu gehören beispielsweise:</w:t>
            </w:r>
          </w:p>
          <w:p w14:paraId="7A99B5C4" w14:textId="77777777" w:rsidR="005B2FC0" w:rsidRDefault="005B2FC0" w:rsidP="008C173B">
            <w:pPr>
              <w:spacing w:line="278" w:lineRule="auto"/>
              <w:rPr>
                <w:rFonts w:ascii="Arial" w:hAnsi="Arial" w:cs="Arial"/>
              </w:rPr>
            </w:pPr>
            <w:r w:rsidRPr="007B1863">
              <w:rPr>
                <w:rFonts w:ascii="Arial" w:hAnsi="Arial" w:cs="Arial"/>
              </w:rPr>
              <w:t>•</w:t>
            </w:r>
            <w:r>
              <w:rPr>
                <w:rFonts w:ascii="Arial" w:hAnsi="Arial" w:cs="Arial"/>
              </w:rPr>
              <w:t>B</w:t>
            </w:r>
            <w:r w:rsidRPr="007B1863">
              <w:rPr>
                <w:rFonts w:ascii="Arial" w:hAnsi="Arial" w:cs="Arial"/>
              </w:rPr>
              <w:t>ewerbermanagementsysteme</w:t>
            </w:r>
          </w:p>
          <w:p w14:paraId="75DF1C0F" w14:textId="77777777" w:rsidR="005B2FC0" w:rsidRDefault="005B2FC0" w:rsidP="008C173B">
            <w:pPr>
              <w:spacing w:line="278" w:lineRule="auto"/>
              <w:rPr>
                <w:rFonts w:ascii="Arial" w:hAnsi="Arial" w:cs="Arial"/>
              </w:rPr>
            </w:pPr>
            <w:r w:rsidRPr="007B1863">
              <w:rPr>
                <w:rFonts w:ascii="Arial" w:hAnsi="Arial" w:cs="Arial"/>
              </w:rPr>
              <w:t>• digitale Personalakten</w:t>
            </w:r>
          </w:p>
          <w:p w14:paraId="0B4465F6" w14:textId="77777777" w:rsidR="005B2FC0" w:rsidRDefault="005B2FC0" w:rsidP="008C173B">
            <w:pPr>
              <w:spacing w:line="278" w:lineRule="auto"/>
              <w:rPr>
                <w:rFonts w:ascii="Arial" w:hAnsi="Arial" w:cs="Arial"/>
              </w:rPr>
            </w:pPr>
            <w:r w:rsidRPr="007B1863">
              <w:rPr>
                <w:rFonts w:ascii="Arial" w:hAnsi="Arial" w:cs="Arial"/>
              </w:rPr>
              <w:t>• Tools für Mitarbeiterfeedback</w:t>
            </w:r>
          </w:p>
          <w:p w14:paraId="5A08413E" w14:textId="77777777" w:rsidR="005B2FC0" w:rsidRDefault="005B2FC0" w:rsidP="008C173B">
            <w:pPr>
              <w:spacing w:line="278" w:lineRule="auto"/>
              <w:rPr>
                <w:rFonts w:ascii="Arial" w:hAnsi="Arial" w:cs="Arial"/>
              </w:rPr>
            </w:pPr>
            <w:r w:rsidRPr="007B1863">
              <w:rPr>
                <w:rFonts w:ascii="Arial" w:hAnsi="Arial" w:cs="Arial"/>
              </w:rPr>
              <w:t>• digitale Zeiterfassungssysteme</w:t>
            </w:r>
          </w:p>
          <w:p w14:paraId="09BBCE2E" w14:textId="77777777" w:rsidR="005B2FC0" w:rsidRPr="007B1863" w:rsidRDefault="005B2FC0" w:rsidP="008C173B">
            <w:pPr>
              <w:spacing w:after="160" w:line="278" w:lineRule="auto"/>
              <w:rPr>
                <w:rFonts w:ascii="Arial" w:hAnsi="Arial" w:cs="Arial"/>
              </w:rPr>
            </w:pPr>
            <w:r w:rsidRPr="007B1863">
              <w:rPr>
                <w:rFonts w:ascii="Arial" w:hAnsi="Arial" w:cs="Arial"/>
              </w:rPr>
              <w:t>Solche Systeme verarbeiten regelmäßig Beschäftigten- oder Bewerberdaten.</w:t>
            </w:r>
          </w:p>
        </w:tc>
        <w:tc>
          <w:tcPr>
            <w:tcW w:w="0" w:type="auto"/>
            <w:hideMark/>
          </w:tcPr>
          <w:p w14:paraId="04E16859" w14:textId="77777777" w:rsidR="005B2FC0" w:rsidRDefault="005B2FC0" w:rsidP="008C173B">
            <w:pPr>
              <w:spacing w:after="160" w:line="278" w:lineRule="auto"/>
              <w:rPr>
                <w:rFonts w:ascii="Arial" w:hAnsi="Arial" w:cs="Arial"/>
              </w:rPr>
            </w:pPr>
            <w:r w:rsidRPr="007B1863">
              <w:rPr>
                <w:rFonts w:ascii="Arial" w:hAnsi="Arial" w:cs="Arial"/>
                <w:b/>
                <w:bCs/>
              </w:rPr>
              <w:lastRenderedPageBreak/>
              <w:t>Praxisrelevant:</w:t>
            </w:r>
            <w:r w:rsidRPr="007B1863">
              <w:rPr>
                <w:rFonts w:ascii="Arial" w:hAnsi="Arial" w:cs="Arial"/>
              </w:rPr>
              <w:t xml:space="preserve"> Abbildung der Verarbeitung von </w:t>
            </w:r>
            <w:r w:rsidRPr="007B1863">
              <w:rPr>
                <w:rFonts w:ascii="Arial" w:hAnsi="Arial" w:cs="Arial"/>
              </w:rPr>
              <w:lastRenderedPageBreak/>
              <w:t>Beschäftigten- und Bewerberdaten im VVT.</w:t>
            </w:r>
          </w:p>
          <w:p w14:paraId="566CC332" w14:textId="77777777" w:rsidR="005B2FC0" w:rsidRDefault="005B2FC0" w:rsidP="008C173B">
            <w:pPr>
              <w:spacing w:after="160" w:line="278" w:lineRule="auto"/>
              <w:rPr>
                <w:rFonts w:ascii="Arial" w:hAnsi="Arial" w:cs="Arial"/>
              </w:rPr>
            </w:pPr>
            <w:r w:rsidRPr="007B1863">
              <w:rPr>
                <w:rFonts w:ascii="Arial" w:hAnsi="Arial" w:cs="Arial"/>
                <w:b/>
                <w:bCs/>
              </w:rPr>
              <w:t>Praxisbeispiel:</w:t>
            </w:r>
            <w:r>
              <w:rPr>
                <w:rFonts w:ascii="Arial" w:hAnsi="Arial" w:cs="Arial"/>
                <w:b/>
                <w:bCs/>
              </w:rPr>
              <w:t xml:space="preserve"> </w:t>
            </w:r>
            <w:r w:rsidRPr="007B1863">
              <w:rPr>
                <w:rFonts w:ascii="Arial" w:hAnsi="Arial" w:cs="Arial"/>
              </w:rPr>
              <w:t>Ein Unternehmen führt ein digitales Tool für Mitarbeitergespräche und Zielvereinbarungen ein. Dort werden Gesprächsnotizen und Leistungsbewertungen dokumentiert.</w:t>
            </w:r>
          </w:p>
          <w:p w14:paraId="25893D17" w14:textId="77777777" w:rsidR="005B2FC0" w:rsidRPr="007B1863" w:rsidRDefault="005B2FC0" w:rsidP="008C173B">
            <w:pPr>
              <w:spacing w:after="160" w:line="278" w:lineRule="auto"/>
              <w:rPr>
                <w:rFonts w:ascii="Arial" w:hAnsi="Arial" w:cs="Arial"/>
              </w:rPr>
            </w:pPr>
            <w:r w:rsidRPr="007B1863">
              <w:rPr>
                <w:rFonts w:ascii="Arial" w:hAnsi="Arial" w:cs="Arial"/>
              </w:rPr>
              <w:sym w:font="Wingdings" w:char="F0E0"/>
            </w:r>
            <w:r w:rsidRPr="007B1863">
              <w:rPr>
                <w:rFonts w:ascii="Arial" w:hAnsi="Arial" w:cs="Arial"/>
              </w:rPr>
              <w:t xml:space="preserve"> Verarbeitung im VVT aufnehmen.</w:t>
            </w:r>
          </w:p>
        </w:tc>
      </w:tr>
      <w:tr w:rsidR="005B2FC0" w:rsidRPr="007B1863" w14:paraId="7AFBBEEB" w14:textId="77777777" w:rsidTr="008C173B">
        <w:tc>
          <w:tcPr>
            <w:tcW w:w="0" w:type="auto"/>
            <w:hideMark/>
          </w:tcPr>
          <w:p w14:paraId="28B2F51B" w14:textId="77777777" w:rsidR="005B2FC0" w:rsidRPr="007B1863" w:rsidRDefault="005B2FC0" w:rsidP="008C173B">
            <w:pPr>
              <w:spacing w:after="160" w:line="278" w:lineRule="auto"/>
              <w:rPr>
                <w:rFonts w:ascii="Arial" w:hAnsi="Arial" w:cs="Arial"/>
              </w:rPr>
            </w:pPr>
            <w:r w:rsidRPr="007B1863">
              <w:rPr>
                <w:rFonts w:ascii="Arial" w:hAnsi="Arial" w:cs="Arial"/>
                <w:b/>
                <w:bCs/>
              </w:rPr>
              <w:lastRenderedPageBreak/>
              <w:t>4. Neue Datenflüsse durch gesetzliche Vorgaben</w:t>
            </w:r>
          </w:p>
        </w:tc>
        <w:tc>
          <w:tcPr>
            <w:tcW w:w="0" w:type="auto"/>
            <w:hideMark/>
          </w:tcPr>
          <w:p w14:paraId="7471D4BD" w14:textId="77777777" w:rsidR="005B2FC0" w:rsidRPr="007B1863" w:rsidRDefault="005B2FC0" w:rsidP="008C173B">
            <w:pPr>
              <w:spacing w:after="160" w:line="278" w:lineRule="auto"/>
              <w:rPr>
                <w:rFonts w:ascii="Arial" w:hAnsi="Arial" w:cs="Arial"/>
              </w:rPr>
            </w:pPr>
            <w:r w:rsidRPr="007B1863">
              <w:rPr>
                <w:rFonts w:ascii="Arial" w:hAnsi="Arial" w:cs="Arial"/>
              </w:rPr>
              <w:t>Neben technischen Entwicklungen spielen auch neue gesetzliche Vorgaben eine Rolle. Ein Beispiel ist der EU Data Act, der künftig stärker regelt, wie Daten genutzt oder zwischen verschiedenen Akteuren geteilt werden können.</w:t>
            </w:r>
            <w:r>
              <w:rPr>
                <w:rFonts w:ascii="Arial" w:hAnsi="Arial" w:cs="Arial"/>
              </w:rPr>
              <w:t xml:space="preserve"> </w:t>
            </w:r>
            <w:r w:rsidRPr="007B1863">
              <w:rPr>
                <w:rFonts w:ascii="Arial" w:hAnsi="Arial" w:cs="Arial"/>
              </w:rPr>
              <w:t>Auch wenn diese Regelungen nicht ausschließlich personenbezogene Daten betreffen, können sie Auswirkungen auf bestehende Datenflüsse im Unternehmen haben.</w:t>
            </w:r>
          </w:p>
        </w:tc>
        <w:tc>
          <w:tcPr>
            <w:tcW w:w="0" w:type="auto"/>
            <w:hideMark/>
          </w:tcPr>
          <w:p w14:paraId="4DFB3EE3" w14:textId="77777777" w:rsidR="005B2FC0" w:rsidRDefault="005B2FC0" w:rsidP="008C173B">
            <w:pPr>
              <w:spacing w:after="160" w:line="278" w:lineRule="auto"/>
              <w:rPr>
                <w:rFonts w:ascii="Arial" w:hAnsi="Arial" w:cs="Arial"/>
              </w:rPr>
            </w:pPr>
            <w:r w:rsidRPr="007B1863">
              <w:rPr>
                <w:rFonts w:ascii="Arial" w:hAnsi="Arial" w:cs="Arial"/>
                <w:b/>
                <w:bCs/>
              </w:rPr>
              <w:t>Praxisrelevant:</w:t>
            </w:r>
            <w:r w:rsidRPr="007B1863">
              <w:rPr>
                <w:rFonts w:ascii="Arial" w:hAnsi="Arial" w:cs="Arial"/>
              </w:rPr>
              <w:t xml:space="preserve"> Neue oder geänderte Datenübermittlungen sowie Zwecke der Verarbeitung erfassen.</w:t>
            </w:r>
          </w:p>
          <w:p w14:paraId="3AA8576B" w14:textId="77777777" w:rsidR="005B2FC0" w:rsidRPr="00757B78" w:rsidRDefault="005B2FC0" w:rsidP="008C173B">
            <w:pPr>
              <w:spacing w:after="160" w:line="278" w:lineRule="auto"/>
              <w:rPr>
                <w:rFonts w:ascii="Arial" w:hAnsi="Arial" w:cs="Arial"/>
                <w:b/>
                <w:bCs/>
              </w:rPr>
            </w:pPr>
            <w:r w:rsidRPr="007B1863">
              <w:rPr>
                <w:rFonts w:ascii="Arial" w:hAnsi="Arial" w:cs="Arial"/>
                <w:b/>
                <w:bCs/>
              </w:rPr>
              <w:t>Praxisbeispiel:</w:t>
            </w:r>
            <w:r>
              <w:rPr>
                <w:rFonts w:ascii="Arial" w:hAnsi="Arial" w:cs="Arial"/>
                <w:b/>
                <w:bCs/>
              </w:rPr>
              <w:t xml:space="preserve"> </w:t>
            </w:r>
            <w:r w:rsidRPr="007B1863">
              <w:rPr>
                <w:rFonts w:ascii="Arial" w:hAnsi="Arial" w:cs="Arial"/>
              </w:rPr>
              <w:t>Ein Unternehmen stellt bestimmte Nutzungsdaten künftig Geschäftspartnern zur Verfügung, weil neue gesetzliche Vorgaben dies erleichtern.</w:t>
            </w:r>
            <w:r>
              <w:rPr>
                <w:rFonts w:ascii="Arial" w:hAnsi="Arial" w:cs="Arial"/>
              </w:rPr>
              <w:t xml:space="preserve"> </w:t>
            </w:r>
          </w:p>
          <w:p w14:paraId="672E6C40" w14:textId="77777777" w:rsidR="005B2FC0" w:rsidRPr="007B1863" w:rsidRDefault="005B2FC0" w:rsidP="008C173B">
            <w:pPr>
              <w:spacing w:after="160" w:line="278" w:lineRule="auto"/>
              <w:rPr>
                <w:rFonts w:ascii="Arial" w:hAnsi="Arial" w:cs="Arial"/>
              </w:rPr>
            </w:pPr>
            <w:r w:rsidRPr="00757B78">
              <w:rPr>
                <w:rFonts w:ascii="Arial" w:hAnsi="Arial" w:cs="Arial"/>
              </w:rPr>
              <w:sym w:font="Wingdings" w:char="F0E0"/>
            </w:r>
            <w:r>
              <w:rPr>
                <w:rFonts w:ascii="Arial" w:hAnsi="Arial" w:cs="Arial"/>
              </w:rPr>
              <w:t xml:space="preserve"> </w:t>
            </w:r>
            <w:r w:rsidRPr="007B1863">
              <w:rPr>
                <w:rFonts w:ascii="Arial" w:hAnsi="Arial" w:cs="Arial"/>
              </w:rPr>
              <w:t>Datenübermittlung im VVT dokumentieren (Empfänger, Zweck).</w:t>
            </w:r>
          </w:p>
        </w:tc>
      </w:tr>
      <w:tr w:rsidR="005B2FC0" w:rsidRPr="007B1863" w14:paraId="59474440" w14:textId="77777777" w:rsidTr="008C173B">
        <w:tc>
          <w:tcPr>
            <w:tcW w:w="0" w:type="auto"/>
            <w:hideMark/>
          </w:tcPr>
          <w:p w14:paraId="26D83E40" w14:textId="77777777" w:rsidR="005B2FC0" w:rsidRPr="007B1863" w:rsidRDefault="005B2FC0" w:rsidP="008C173B">
            <w:pPr>
              <w:spacing w:after="160" w:line="278" w:lineRule="auto"/>
              <w:rPr>
                <w:rFonts w:ascii="Arial" w:hAnsi="Arial" w:cs="Arial"/>
              </w:rPr>
            </w:pPr>
            <w:r w:rsidRPr="007B1863">
              <w:rPr>
                <w:rFonts w:ascii="Arial" w:hAnsi="Arial" w:cs="Arial"/>
                <w:b/>
                <w:bCs/>
              </w:rPr>
              <w:t>5. Änderungen bei Zahlungs- und Finanzdaten</w:t>
            </w:r>
          </w:p>
        </w:tc>
        <w:tc>
          <w:tcPr>
            <w:tcW w:w="0" w:type="auto"/>
            <w:hideMark/>
          </w:tcPr>
          <w:p w14:paraId="50D8E0E9" w14:textId="77777777" w:rsidR="005B2FC0" w:rsidRPr="007B1863" w:rsidRDefault="005B2FC0" w:rsidP="008C173B">
            <w:pPr>
              <w:spacing w:after="160" w:line="278" w:lineRule="auto"/>
              <w:rPr>
                <w:rFonts w:ascii="Arial" w:hAnsi="Arial" w:cs="Arial"/>
              </w:rPr>
            </w:pPr>
            <w:r w:rsidRPr="007B1863">
              <w:rPr>
                <w:rFonts w:ascii="Arial" w:hAnsi="Arial" w:cs="Arial"/>
              </w:rPr>
              <w:t>Auch Veränderungen im Geschäftsmodell oder neue regulatorische Vorgaben können dazu führen, dass zusätzliche Zahlungs- oder Abrechnungsdaten verarbeitet werden.</w:t>
            </w:r>
            <w:r>
              <w:rPr>
                <w:rFonts w:ascii="Arial" w:hAnsi="Arial" w:cs="Arial"/>
              </w:rPr>
              <w:t xml:space="preserve"> </w:t>
            </w:r>
            <w:r w:rsidRPr="007B1863">
              <w:rPr>
                <w:rFonts w:ascii="Arial" w:hAnsi="Arial" w:cs="Arial"/>
              </w:rPr>
              <w:t>So können etwa neue steuerliche Schwellenwerte oder Dokumentationspflichten dazu führen, dass bestimmte Daten künftig erfasst oder länger gespeichert werden müssen.</w:t>
            </w:r>
          </w:p>
        </w:tc>
        <w:tc>
          <w:tcPr>
            <w:tcW w:w="0" w:type="auto"/>
            <w:hideMark/>
          </w:tcPr>
          <w:p w14:paraId="2B39254F" w14:textId="77777777" w:rsidR="005B2FC0" w:rsidRDefault="005B2FC0" w:rsidP="008C173B">
            <w:pPr>
              <w:spacing w:after="160" w:line="278" w:lineRule="auto"/>
              <w:rPr>
                <w:rFonts w:ascii="Arial" w:hAnsi="Arial" w:cs="Arial"/>
              </w:rPr>
            </w:pPr>
            <w:r w:rsidRPr="007B1863">
              <w:rPr>
                <w:rFonts w:ascii="Arial" w:hAnsi="Arial" w:cs="Arial"/>
                <w:b/>
                <w:bCs/>
              </w:rPr>
              <w:t>Praxisrelevant:</w:t>
            </w:r>
            <w:r w:rsidRPr="007B1863">
              <w:rPr>
                <w:rFonts w:ascii="Arial" w:hAnsi="Arial" w:cs="Arial"/>
              </w:rPr>
              <w:t xml:space="preserve"> Ergänzung neuer Datenkategorien und beteiligter Dienstleister.</w:t>
            </w:r>
          </w:p>
          <w:p w14:paraId="4A59194C" w14:textId="77777777" w:rsidR="005B2FC0" w:rsidRDefault="005B2FC0" w:rsidP="008C173B">
            <w:pPr>
              <w:spacing w:after="160" w:line="278" w:lineRule="auto"/>
              <w:rPr>
                <w:rFonts w:ascii="Arial" w:hAnsi="Arial" w:cs="Arial"/>
              </w:rPr>
            </w:pPr>
            <w:r w:rsidRPr="007B1863">
              <w:rPr>
                <w:rFonts w:ascii="Arial" w:hAnsi="Arial" w:cs="Arial"/>
                <w:b/>
                <w:bCs/>
              </w:rPr>
              <w:t>Praxisbeispiel:</w:t>
            </w:r>
            <w:r>
              <w:rPr>
                <w:rFonts w:ascii="Arial" w:hAnsi="Arial" w:cs="Arial"/>
                <w:b/>
                <w:bCs/>
              </w:rPr>
              <w:t xml:space="preserve"> </w:t>
            </w:r>
            <w:r w:rsidRPr="007B1863">
              <w:rPr>
                <w:rFonts w:ascii="Arial" w:hAnsi="Arial" w:cs="Arial"/>
              </w:rPr>
              <w:t xml:space="preserve">Ein Unternehmen führt ein Onlinebezahlsystem ein. Kunden können künftig direkt über die Website bezahlen. Dabei werden Zahlungsinformationen über einen externen </w:t>
            </w:r>
            <w:r w:rsidRPr="007B1863">
              <w:rPr>
                <w:rFonts w:ascii="Arial" w:hAnsi="Arial" w:cs="Arial"/>
              </w:rPr>
              <w:lastRenderedPageBreak/>
              <w:t>Zahlungsdienstleister verarbeitet.</w:t>
            </w:r>
            <w:r>
              <w:rPr>
                <w:rFonts w:ascii="Arial" w:hAnsi="Arial" w:cs="Arial"/>
              </w:rPr>
              <w:t xml:space="preserve"> </w:t>
            </w:r>
          </w:p>
          <w:p w14:paraId="572C4B08" w14:textId="77777777" w:rsidR="005B2FC0" w:rsidRPr="007B1863" w:rsidRDefault="005B2FC0" w:rsidP="008C173B">
            <w:pPr>
              <w:spacing w:after="160" w:line="278" w:lineRule="auto"/>
              <w:rPr>
                <w:rFonts w:ascii="Arial" w:hAnsi="Arial" w:cs="Arial"/>
              </w:rPr>
            </w:pPr>
            <w:r w:rsidRPr="00757B78">
              <w:rPr>
                <w:rFonts w:ascii="Arial" w:hAnsi="Arial" w:cs="Arial"/>
              </w:rPr>
              <w:sym w:font="Wingdings" w:char="F0E0"/>
            </w:r>
            <w:r w:rsidRPr="007B1863">
              <w:rPr>
                <w:rFonts w:ascii="Arial" w:hAnsi="Arial" w:cs="Arial"/>
              </w:rPr>
              <w:t xml:space="preserve"> Verarbeitung im VVT ergänzen (</w:t>
            </w:r>
            <w:r>
              <w:rPr>
                <w:rFonts w:ascii="Arial" w:hAnsi="Arial" w:cs="Arial"/>
              </w:rPr>
              <w:t xml:space="preserve">z.B. </w:t>
            </w:r>
            <w:r w:rsidRPr="007B1863">
              <w:rPr>
                <w:rFonts w:ascii="Arial" w:hAnsi="Arial" w:cs="Arial"/>
              </w:rPr>
              <w:t>Datenkategorien, Dienstleister).</w:t>
            </w:r>
          </w:p>
        </w:tc>
      </w:tr>
    </w:tbl>
    <w:p w14:paraId="1E123CFE" w14:textId="77777777" w:rsidR="005B2FC0" w:rsidRPr="00DD6475" w:rsidRDefault="005B2FC0" w:rsidP="005B2FC0">
      <w:pPr>
        <w:rPr>
          <w:rFonts w:ascii="Arial" w:hAnsi="Arial" w:cs="Arial"/>
        </w:rPr>
      </w:pPr>
    </w:p>
    <w:p w14:paraId="31D50F89" w14:textId="163B6793" w:rsidR="003D43CE" w:rsidRPr="00F30525" w:rsidRDefault="003D43CE" w:rsidP="005B2FC0"/>
    <w:sectPr w:rsidR="003D43CE" w:rsidRPr="00F3052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F4C3C" w14:textId="77777777" w:rsidR="00EC2F7F" w:rsidRDefault="00EC2F7F" w:rsidP="00CC2216">
      <w:r>
        <w:separator/>
      </w:r>
    </w:p>
  </w:endnote>
  <w:endnote w:type="continuationSeparator" w:id="0">
    <w:p w14:paraId="5AF5D102" w14:textId="77777777" w:rsidR="00EC2F7F" w:rsidRDefault="00EC2F7F"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C76F5" w14:textId="77777777" w:rsidR="00EC2F7F" w:rsidRDefault="00EC2F7F" w:rsidP="00CC2216">
      <w:r>
        <w:separator/>
      </w:r>
    </w:p>
  </w:footnote>
  <w:footnote w:type="continuationSeparator" w:id="0">
    <w:p w14:paraId="3C2A635A" w14:textId="77777777" w:rsidR="00EC2F7F" w:rsidRDefault="00EC2F7F"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25996"/>
    <w:rsid w:val="00076B37"/>
    <w:rsid w:val="000C4C1F"/>
    <w:rsid w:val="00152C55"/>
    <w:rsid w:val="001B14AD"/>
    <w:rsid w:val="001D11CB"/>
    <w:rsid w:val="002212CF"/>
    <w:rsid w:val="002356B5"/>
    <w:rsid w:val="00291DAF"/>
    <w:rsid w:val="002C3431"/>
    <w:rsid w:val="002D75F0"/>
    <w:rsid w:val="00300DC4"/>
    <w:rsid w:val="003119A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713BA"/>
    <w:rsid w:val="005717AA"/>
    <w:rsid w:val="005A6A71"/>
    <w:rsid w:val="005B2FC0"/>
    <w:rsid w:val="005C5465"/>
    <w:rsid w:val="005F33E7"/>
    <w:rsid w:val="006251E4"/>
    <w:rsid w:val="00651E4C"/>
    <w:rsid w:val="00696A56"/>
    <w:rsid w:val="0072310B"/>
    <w:rsid w:val="0079027C"/>
    <w:rsid w:val="007A004E"/>
    <w:rsid w:val="007E15BB"/>
    <w:rsid w:val="00996806"/>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02575"/>
    <w:rsid w:val="00EC2F7F"/>
    <w:rsid w:val="00ED1004"/>
    <w:rsid w:val="00ED7B89"/>
    <w:rsid w:val="00F27790"/>
    <w:rsid w:val="00F30525"/>
    <w:rsid w:val="00F72F44"/>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3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 w:type="table" w:styleId="EinfacheTabelle1">
    <w:name w:val="Plain Table 1"/>
    <w:basedOn w:val="NormaleTabelle"/>
    <w:uiPriority w:val="41"/>
    <w:rsid w:val="00F27790"/>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5B2FC0"/>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2026-04-15T09:43:00Z</dcterms:created>
  <dcterms:modified xsi:type="dcterms:W3CDTF">2026-04-15T09:43:00Z</dcterms:modified>
</cp:coreProperties>
</file>