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8124" w14:textId="77777777" w:rsidR="00AB0ACE" w:rsidRPr="00A66475" w:rsidRDefault="00AB0ACE" w:rsidP="00AB0ACE">
      <w:pPr>
        <w:rPr>
          <w:rFonts w:ascii="Arial" w:eastAsia="Calibri" w:hAnsi="Arial" w:cs="Times New Roman"/>
          <w:b/>
          <w:bCs/>
          <w:sz w:val="20"/>
        </w:rPr>
      </w:pPr>
      <w:r w:rsidRPr="00A66475">
        <w:rPr>
          <w:rFonts w:ascii="Arial" w:eastAsia="Calibri" w:hAnsi="Arial" w:cs="Times New Roman"/>
          <w:b/>
          <w:bCs/>
          <w:sz w:val="20"/>
        </w:rPr>
        <w:t xml:space="preserve">Kurzcheckliste: </w:t>
      </w:r>
      <w:bookmarkStart w:id="0" w:name="_GoBack"/>
      <w:r w:rsidRPr="00A66475">
        <w:rPr>
          <w:rFonts w:ascii="Arial" w:eastAsia="Calibri" w:hAnsi="Arial" w:cs="Times New Roman"/>
          <w:b/>
          <w:bCs/>
          <w:sz w:val="20"/>
        </w:rPr>
        <w:t>Datenschutz am Messestand</w:t>
      </w:r>
      <w:bookmarkEnd w:id="0"/>
    </w:p>
    <w:p w14:paraId="1B250CC9" w14:textId="77777777" w:rsidR="00AB0ACE" w:rsidRPr="00A66475" w:rsidRDefault="00AB0ACE" w:rsidP="00AB0ACE">
      <w:pPr>
        <w:rPr>
          <w:rFonts w:ascii="Arial" w:eastAsia="Calibri" w:hAnsi="Arial" w:cs="Times New Roman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554"/>
      </w:tblGrid>
      <w:tr w:rsidR="00AB0ACE" w:rsidRPr="00A66475" w14:paraId="77D495F5" w14:textId="77777777" w:rsidTr="00CA40B1">
        <w:tc>
          <w:tcPr>
            <w:tcW w:w="2263" w:type="dxa"/>
            <w:shd w:val="clear" w:color="auto" w:fill="DBE5F1"/>
          </w:tcPr>
          <w:p w14:paraId="7768322A" w14:textId="77777777" w:rsidR="00AB0ACE" w:rsidRPr="00A66475" w:rsidRDefault="00AB0ACE" w:rsidP="00CA40B1">
            <w:pPr>
              <w:rPr>
                <w:rFonts w:ascii="Arial" w:eastAsia="Calibri" w:hAnsi="Arial" w:cs="Times New Roman"/>
                <w:b/>
                <w:bCs/>
                <w:sz w:val="20"/>
              </w:rPr>
            </w:pPr>
            <w:proofErr w:type="spellStart"/>
            <w:r w:rsidRPr="00A66475">
              <w:rPr>
                <w:rFonts w:ascii="Arial" w:eastAsia="Calibri" w:hAnsi="Arial" w:cs="Times New Roman"/>
                <w:b/>
                <w:bCs/>
                <w:sz w:val="20"/>
              </w:rPr>
              <w:t>To</w:t>
            </w:r>
            <w:proofErr w:type="spellEnd"/>
            <w:r w:rsidRPr="00A66475">
              <w:rPr>
                <w:rFonts w:ascii="Arial" w:eastAsia="Calibri" w:hAnsi="Arial" w:cs="Times New Roman"/>
                <w:b/>
                <w:bCs/>
                <w:sz w:val="20"/>
              </w:rPr>
              <w:t>-do</w:t>
            </w:r>
          </w:p>
        </w:tc>
        <w:tc>
          <w:tcPr>
            <w:tcW w:w="5245" w:type="dxa"/>
            <w:shd w:val="clear" w:color="auto" w:fill="DBE5F1"/>
          </w:tcPr>
          <w:p w14:paraId="73596978" w14:textId="77777777" w:rsidR="00AB0ACE" w:rsidRPr="00A66475" w:rsidRDefault="00AB0ACE" w:rsidP="00CA40B1">
            <w:pPr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A66475">
              <w:rPr>
                <w:rFonts w:ascii="Arial" w:eastAsia="Calibri" w:hAnsi="Arial" w:cs="Times New Roman"/>
                <w:b/>
                <w:bCs/>
                <w:sz w:val="20"/>
              </w:rPr>
              <w:t>Das ist wichtig</w:t>
            </w:r>
          </w:p>
        </w:tc>
        <w:tc>
          <w:tcPr>
            <w:tcW w:w="1554" w:type="dxa"/>
            <w:shd w:val="clear" w:color="auto" w:fill="DBE5F1"/>
          </w:tcPr>
          <w:p w14:paraId="4830164E" w14:textId="77777777" w:rsidR="00AB0ACE" w:rsidRPr="00A66475" w:rsidRDefault="00AB0ACE" w:rsidP="00CA40B1">
            <w:pPr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A66475">
              <w:rPr>
                <w:rFonts w:ascii="Arial" w:eastAsia="Calibri" w:hAnsi="Arial" w:cs="Times New Roman"/>
                <w:b/>
                <w:bCs/>
                <w:sz w:val="20"/>
              </w:rPr>
              <w:t>Eingehalten bzw. umgesetzt?</w:t>
            </w:r>
          </w:p>
        </w:tc>
      </w:tr>
      <w:tr w:rsidR="00AB0ACE" w:rsidRPr="00A66475" w14:paraId="2DC88FBF" w14:textId="77777777" w:rsidTr="00CA40B1">
        <w:tc>
          <w:tcPr>
            <w:tcW w:w="2263" w:type="dxa"/>
          </w:tcPr>
          <w:p w14:paraId="3189E03A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Sind die Datenschutzaspekte für alle relevanten Verarbeitungen geklärt?</w:t>
            </w:r>
          </w:p>
        </w:tc>
        <w:tc>
          <w:tcPr>
            <w:tcW w:w="5245" w:type="dxa"/>
          </w:tcPr>
          <w:p w14:paraId="116BCD3E" w14:textId="77777777" w:rsidR="00AB0ACE" w:rsidRPr="00A66475" w:rsidRDefault="00AB0ACE" w:rsidP="00AB0ACE">
            <w:pPr>
              <w:numPr>
                <w:ilvl w:val="0"/>
                <w:numId w:val="17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Denken Sie hier insbesondere an die Grundsätze der Verarbeitung nach Art. 5 Abs. 1 DSGVO. Die müssen bei allen Verarbeitungen personenbezogener Daten umgesetzt sein.</w:t>
            </w:r>
          </w:p>
          <w:p w14:paraId="6FAD7187" w14:textId="77777777" w:rsidR="00AB0ACE" w:rsidRPr="00A66475" w:rsidRDefault="00AB0ACE" w:rsidP="00AB0ACE">
            <w:pPr>
              <w:numPr>
                <w:ilvl w:val="0"/>
                <w:numId w:val="17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Berücksichtigen Sie vor allem die an Messeständen typischerweise vorkommenden Verarbeitungen. So z. B. „Erfassung von Interessenten (Lead-Generierung)“, „Erhalt von Visitenkarten zur Kontaktaufnahme“, „Gesprächsnotizen“, „Bestellungen“.</w:t>
            </w:r>
          </w:p>
          <w:p w14:paraId="6BE9361C" w14:textId="77777777" w:rsidR="00AB0ACE" w:rsidRPr="00A66475" w:rsidRDefault="00AB0ACE" w:rsidP="00AB0ACE">
            <w:pPr>
              <w:numPr>
                <w:ilvl w:val="0"/>
                <w:numId w:val="17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Sind einzelne Aspekte unklar, sprechen Sie den Datenschutzbeauftragten unverzüglich und vorab darauf an.</w:t>
            </w:r>
          </w:p>
        </w:tc>
        <w:tc>
          <w:tcPr>
            <w:tcW w:w="1554" w:type="dxa"/>
          </w:tcPr>
          <w:p w14:paraId="6CCDC9EE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B0ACE" w:rsidRPr="00A66475" w14:paraId="409B66E9" w14:textId="77777777" w:rsidTr="00CA40B1">
        <w:tc>
          <w:tcPr>
            <w:tcW w:w="2263" w:type="dxa"/>
          </w:tcPr>
          <w:p w14:paraId="023F559A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Werden die Transparenz- und Informationspflichten vor Ort erfüllt?</w:t>
            </w:r>
          </w:p>
        </w:tc>
        <w:tc>
          <w:tcPr>
            <w:tcW w:w="5245" w:type="dxa"/>
          </w:tcPr>
          <w:p w14:paraId="52C3A5CC" w14:textId="77777777" w:rsidR="00AB0ACE" w:rsidRPr="00A66475" w:rsidRDefault="00AB0ACE" w:rsidP="00AB0ACE">
            <w:pPr>
              <w:numPr>
                <w:ilvl w:val="0"/>
                <w:numId w:val="18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Werden personenbezogene Daten erhoben, muss über die Rahmenbedingungen informiert werden. Die erforderlichen Transparenzinformationen ergeben sich aus Art. 13 DSGVO.</w:t>
            </w:r>
          </w:p>
          <w:p w14:paraId="36BC6D70" w14:textId="77777777" w:rsidR="00AB0ACE" w:rsidRPr="00A66475" w:rsidRDefault="00AB0ACE" w:rsidP="00AB0ACE">
            <w:pPr>
              <w:numPr>
                <w:ilvl w:val="0"/>
                <w:numId w:val="18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Grundsätzlich ist ein abgestuftes Vorgehen möglich: Kernangaben werden mündlich oder kurz schriftlich gegeben. Details stehen auf einem Infoblatt bzw. auf der Webseite.</w:t>
            </w:r>
          </w:p>
        </w:tc>
        <w:tc>
          <w:tcPr>
            <w:tcW w:w="1554" w:type="dxa"/>
          </w:tcPr>
          <w:p w14:paraId="75BF227F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B0ACE" w:rsidRPr="00A66475" w14:paraId="77EDD4D6" w14:textId="77777777" w:rsidTr="00CA40B1">
        <w:tc>
          <w:tcPr>
            <w:tcW w:w="2263" w:type="dxa"/>
          </w:tcPr>
          <w:p w14:paraId="24C7CD64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Werden Einwilligungen richtig eingeholt und dokumentiert?</w:t>
            </w:r>
          </w:p>
        </w:tc>
        <w:tc>
          <w:tcPr>
            <w:tcW w:w="5245" w:type="dxa"/>
          </w:tcPr>
          <w:p w14:paraId="201F3984" w14:textId="77777777" w:rsidR="00AB0ACE" w:rsidRPr="00A66475" w:rsidRDefault="00AB0ACE" w:rsidP="00AB0ACE">
            <w:pPr>
              <w:numPr>
                <w:ilvl w:val="0"/>
                <w:numId w:val="19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 xml:space="preserve">Sollen Daten werblich genutzt werden, ist oft die Einwilligung des Empfängers erforderlich. Idealerweise werden </w:t>
            </w:r>
            <w:proofErr w:type="spellStart"/>
            <w:r w:rsidRPr="00A66475">
              <w:rPr>
                <w:rFonts w:ascii="Arial" w:eastAsia="Calibri" w:hAnsi="Arial" w:cs="Times New Roman"/>
                <w:sz w:val="20"/>
              </w:rPr>
              <w:t>Newsletterregistrierungen</w:t>
            </w:r>
            <w:proofErr w:type="spellEnd"/>
            <w:r w:rsidRPr="00A66475">
              <w:rPr>
                <w:rFonts w:ascii="Arial" w:eastAsia="Calibri" w:hAnsi="Arial" w:cs="Times New Roman"/>
                <w:sz w:val="20"/>
              </w:rPr>
              <w:t xml:space="preserve"> online durchgeführt, damit die Dokumentation über das Double-</w:t>
            </w:r>
            <w:proofErr w:type="spellStart"/>
            <w:r w:rsidRPr="00A66475">
              <w:rPr>
                <w:rFonts w:ascii="Arial" w:eastAsia="Calibri" w:hAnsi="Arial" w:cs="Times New Roman"/>
                <w:sz w:val="20"/>
              </w:rPr>
              <w:t>Opt</w:t>
            </w:r>
            <w:proofErr w:type="spellEnd"/>
            <w:r w:rsidRPr="00A66475">
              <w:rPr>
                <w:rFonts w:ascii="Arial" w:eastAsia="Calibri" w:hAnsi="Arial" w:cs="Times New Roman"/>
                <w:sz w:val="20"/>
              </w:rPr>
              <w:t>-in-Verfahren zweifelsfrei gegeben ist.</w:t>
            </w:r>
          </w:p>
          <w:p w14:paraId="68EE3BAA" w14:textId="77777777" w:rsidR="00AB0ACE" w:rsidRPr="00A66475" w:rsidRDefault="00AB0ACE" w:rsidP="00AB0ACE">
            <w:pPr>
              <w:numPr>
                <w:ilvl w:val="0"/>
                <w:numId w:val="19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Eine wirksame Einwilligung bedarf einer aktiven Zustimmungshandlung. Diese darf regelmäßig nicht vermutet werden. Auch vorbelegte Ankreuzfelder sind ein No-Go.</w:t>
            </w:r>
          </w:p>
        </w:tc>
        <w:tc>
          <w:tcPr>
            <w:tcW w:w="1554" w:type="dxa"/>
          </w:tcPr>
          <w:p w14:paraId="1673EA3D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B0ACE" w:rsidRPr="00A66475" w14:paraId="3B7A7531" w14:textId="77777777" w:rsidTr="00CA40B1">
        <w:tc>
          <w:tcPr>
            <w:tcW w:w="2263" w:type="dxa"/>
          </w:tcPr>
          <w:p w14:paraId="7A0B1C29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Gibt es Möglichkeiten, um Gespräche vor Ort vertraulich zu führen?</w:t>
            </w:r>
          </w:p>
        </w:tc>
        <w:tc>
          <w:tcPr>
            <w:tcW w:w="5245" w:type="dxa"/>
          </w:tcPr>
          <w:p w14:paraId="17444C01" w14:textId="77777777" w:rsidR="00AB0ACE" w:rsidRPr="00A66475" w:rsidRDefault="00AB0ACE" w:rsidP="00AB0ACE">
            <w:pPr>
              <w:numPr>
                <w:ilvl w:val="0"/>
                <w:numId w:val="20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Gerade auf Messen kann es turbulent zugehen. Zudem gibt es viele neugierige Augen und Ohren. Sorgen Sie für Rückzugsmöglichkeiten, um Vertrauliches geschützt besprechen zu können.</w:t>
            </w:r>
          </w:p>
          <w:p w14:paraId="322486A0" w14:textId="77777777" w:rsidR="00AB0ACE" w:rsidRPr="00A66475" w:rsidRDefault="00AB0ACE" w:rsidP="00AB0ACE">
            <w:pPr>
              <w:numPr>
                <w:ilvl w:val="0"/>
                <w:numId w:val="20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Sind vertrauliche Gespräche vor Ort nicht möglich, bieten Sie einen späteren Termin außerhalb der Messe an.</w:t>
            </w:r>
          </w:p>
        </w:tc>
        <w:tc>
          <w:tcPr>
            <w:tcW w:w="1554" w:type="dxa"/>
          </w:tcPr>
          <w:p w14:paraId="3E4D6DCF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B0ACE" w:rsidRPr="00A66475" w14:paraId="3F827FD1" w14:textId="77777777" w:rsidTr="00CA40B1">
        <w:tc>
          <w:tcPr>
            <w:tcW w:w="2263" w:type="dxa"/>
          </w:tcPr>
          <w:p w14:paraId="63EEAE38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Sind Listen und Eintragungen vor unbefugten Blicken geschützt?</w:t>
            </w:r>
          </w:p>
        </w:tc>
        <w:tc>
          <w:tcPr>
            <w:tcW w:w="5245" w:type="dxa"/>
          </w:tcPr>
          <w:p w14:paraId="569E76E1" w14:textId="77777777" w:rsidR="00AB0ACE" w:rsidRPr="00A66475" w:rsidRDefault="00AB0ACE" w:rsidP="00AB0ACE">
            <w:pPr>
              <w:numPr>
                <w:ilvl w:val="0"/>
                <w:numId w:val="21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Egal ob Terminlisten oder Listen, in die sich jemand eintragen kann. Es ist problematisch, wenn hier nicht Erforderliches sichtbar ist. Decken Sie Voreinträge unbedingt ab.</w:t>
            </w:r>
          </w:p>
          <w:p w14:paraId="18437C18" w14:textId="77777777" w:rsidR="00AB0ACE" w:rsidRPr="00A66475" w:rsidRDefault="00AB0ACE" w:rsidP="00AB0ACE">
            <w:pPr>
              <w:numPr>
                <w:ilvl w:val="0"/>
                <w:numId w:val="21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Um allen Eventualitäten vorzubeugen, setzen Sie auf Einzelerfassungsbögen oder ausgedruckte und zeitlich sortierte Termine.</w:t>
            </w:r>
          </w:p>
        </w:tc>
        <w:tc>
          <w:tcPr>
            <w:tcW w:w="1554" w:type="dxa"/>
          </w:tcPr>
          <w:p w14:paraId="6FFC5CD6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B0ACE" w:rsidRPr="00A66475" w14:paraId="1C20DA3F" w14:textId="77777777" w:rsidTr="00CA40B1">
        <w:tc>
          <w:tcPr>
            <w:tcW w:w="2263" w:type="dxa"/>
          </w:tcPr>
          <w:p w14:paraId="0C6E5B5B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Wird Clean Desk auch am Messestand umgesetzt?</w:t>
            </w:r>
          </w:p>
        </w:tc>
        <w:tc>
          <w:tcPr>
            <w:tcW w:w="5245" w:type="dxa"/>
          </w:tcPr>
          <w:p w14:paraId="00B37127" w14:textId="77777777" w:rsidR="00AB0ACE" w:rsidRPr="00A66475" w:rsidRDefault="00AB0ACE" w:rsidP="00AB0ACE">
            <w:pPr>
              <w:numPr>
                <w:ilvl w:val="0"/>
                <w:numId w:val="21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Alles, was personenbezogene Daten oder sonst Schützenswertes enthält, darf nicht offen herumliegen. Abdecken oder Wegschließen bei Nichtgebrauch ist oberstes Gebot.</w:t>
            </w:r>
          </w:p>
          <w:p w14:paraId="7F089664" w14:textId="77777777" w:rsidR="00AB0ACE" w:rsidRPr="00A66475" w:rsidRDefault="00AB0ACE" w:rsidP="00AB0ACE">
            <w:pPr>
              <w:numPr>
                <w:ilvl w:val="0"/>
                <w:numId w:val="21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Sorgen Sie für Möglichkeiten, Unterlagen sicher wegzuschließen. Sensibles oder für Langfinger Interessantes sollte am Abend nicht vor Ort bleiben. Nehmen Sie entsprechende Unterlagen, Geräte und Datenträger mit.</w:t>
            </w:r>
          </w:p>
        </w:tc>
        <w:tc>
          <w:tcPr>
            <w:tcW w:w="1554" w:type="dxa"/>
          </w:tcPr>
          <w:p w14:paraId="077E877F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B0ACE" w:rsidRPr="00A66475" w14:paraId="4F3685EA" w14:textId="77777777" w:rsidTr="00CA40B1">
        <w:tc>
          <w:tcPr>
            <w:tcW w:w="2263" w:type="dxa"/>
          </w:tcPr>
          <w:p w14:paraId="336164D3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lastRenderedPageBreak/>
              <w:t>Sind bei Geräten grundlegende Schutzmaßnahmen umgesetzt?</w:t>
            </w:r>
          </w:p>
        </w:tc>
        <w:tc>
          <w:tcPr>
            <w:tcW w:w="5245" w:type="dxa"/>
          </w:tcPr>
          <w:p w14:paraId="3A65C67F" w14:textId="77777777" w:rsidR="00AB0ACE" w:rsidRPr="00A66475" w:rsidRDefault="00AB0ACE" w:rsidP="00AB0ACE">
            <w:pPr>
              <w:numPr>
                <w:ilvl w:val="0"/>
                <w:numId w:val="22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Verschlüsselung ist ein Muss, und zwar bei Notebooks, Tablets und Datenträgern.</w:t>
            </w:r>
          </w:p>
          <w:p w14:paraId="6D7CD9CA" w14:textId="77777777" w:rsidR="00AB0ACE" w:rsidRPr="00A66475" w:rsidRDefault="00AB0ACE" w:rsidP="00AB0ACE">
            <w:pPr>
              <w:numPr>
                <w:ilvl w:val="0"/>
                <w:numId w:val="22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Mobile Geräte sind am Messestand vor spontanen Diebstählen zu schützen, etwa durch Kabelschlösser.</w:t>
            </w:r>
          </w:p>
          <w:p w14:paraId="69BC0A8C" w14:textId="77777777" w:rsidR="00AB0ACE" w:rsidRPr="00A66475" w:rsidRDefault="00AB0ACE" w:rsidP="00AB0ACE">
            <w:pPr>
              <w:numPr>
                <w:ilvl w:val="0"/>
                <w:numId w:val="22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Daten werden auf Zentralsystemen gespeichert. Die Einwahl erfolgt über Mobilfunk (kein WLAN!) unter Nutzung von VPN-Verschlüsselung.</w:t>
            </w:r>
          </w:p>
        </w:tc>
        <w:tc>
          <w:tcPr>
            <w:tcW w:w="1554" w:type="dxa"/>
          </w:tcPr>
          <w:p w14:paraId="6DED99EA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B0ACE" w:rsidRPr="00A66475" w14:paraId="7C19AC19" w14:textId="77777777" w:rsidTr="00CA40B1">
        <w:tc>
          <w:tcPr>
            <w:tcW w:w="2263" w:type="dxa"/>
          </w:tcPr>
          <w:p w14:paraId="79BC4F06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Ist die sichere Entsorgung von Unterlagen gewährleistet?</w:t>
            </w:r>
          </w:p>
        </w:tc>
        <w:tc>
          <w:tcPr>
            <w:tcW w:w="5245" w:type="dxa"/>
          </w:tcPr>
          <w:p w14:paraId="4830A465" w14:textId="77777777" w:rsidR="00AB0ACE" w:rsidRPr="00A66475" w:rsidRDefault="00AB0ACE" w:rsidP="00AB0ACE">
            <w:pPr>
              <w:numPr>
                <w:ilvl w:val="0"/>
                <w:numId w:val="23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Auch hierbei ist Datenschutz ein Muss. Personenbezogenes darf nicht über den Papiermüll vor Ort entsorgt werden.</w:t>
            </w:r>
          </w:p>
          <w:p w14:paraId="0D1FA36A" w14:textId="77777777" w:rsidR="00AB0ACE" w:rsidRPr="00A66475" w:rsidRDefault="00AB0ACE" w:rsidP="00AB0ACE">
            <w:pPr>
              <w:numPr>
                <w:ilvl w:val="0"/>
                <w:numId w:val="23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Vernichten Sie Papiere vor Ort? Nutzen Sie einen Schredder mit Partikelschnitt, sodass ein erneutes Zusammensetzen der Unterlagen praktisch nicht möglich ist.</w:t>
            </w:r>
          </w:p>
        </w:tc>
        <w:tc>
          <w:tcPr>
            <w:tcW w:w="1554" w:type="dxa"/>
          </w:tcPr>
          <w:p w14:paraId="11CCE27E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B0ACE" w:rsidRPr="00A66475" w14:paraId="08D5A314" w14:textId="77777777" w:rsidTr="00CA40B1">
        <w:tc>
          <w:tcPr>
            <w:tcW w:w="2263" w:type="dxa"/>
          </w:tcPr>
          <w:p w14:paraId="7FEC415A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Erfolgt eine eventuelle Berichterstattung unter Wahrung des Datenschutzes?</w:t>
            </w:r>
          </w:p>
        </w:tc>
        <w:tc>
          <w:tcPr>
            <w:tcW w:w="5245" w:type="dxa"/>
          </w:tcPr>
          <w:p w14:paraId="259406B8" w14:textId="77777777" w:rsidR="00AB0ACE" w:rsidRPr="00A66475" w:rsidRDefault="00AB0ACE" w:rsidP="00AB0ACE">
            <w:pPr>
              <w:numPr>
                <w:ilvl w:val="0"/>
                <w:numId w:val="24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 xml:space="preserve">Sollen etwa Fotos oder Videos gemacht und veröffentlicht werden, müssen die geltenden Rahmenbedingungen beachtet werden. </w:t>
            </w:r>
          </w:p>
          <w:p w14:paraId="3AD27F69" w14:textId="77777777" w:rsidR="00AB0ACE" w:rsidRPr="00A66475" w:rsidRDefault="00AB0ACE" w:rsidP="00AB0ACE">
            <w:pPr>
              <w:numPr>
                <w:ilvl w:val="0"/>
                <w:numId w:val="24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Generell gilt: Einerseits ist eine Rechtsgrundlage aus der DSGVO erforderlich (</w:t>
            </w:r>
            <w:r w:rsidRPr="00A66475">
              <w:rPr>
                <w:rFonts w:ascii="Arial" w:eastAsia="Calibri" w:hAnsi="Arial" w:cs="Times New Roman"/>
                <w:sz w:val="20"/>
              </w:rPr>
              <w:sym w:font="Wingdings" w:char="F0E0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häufig Einwilligung). Zudem muss das Kunsturhebergesetz beachtet werden. Nur selten ist keine Einwilligung erforderlich.</w:t>
            </w:r>
          </w:p>
        </w:tc>
        <w:tc>
          <w:tcPr>
            <w:tcW w:w="1554" w:type="dxa"/>
          </w:tcPr>
          <w:p w14:paraId="386EAC52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B0ACE" w:rsidRPr="00A66475" w14:paraId="4F28FEC0" w14:textId="77777777" w:rsidTr="00CA40B1">
        <w:tc>
          <w:tcPr>
            <w:tcW w:w="2263" w:type="dxa"/>
          </w:tcPr>
          <w:p w14:paraId="06DDEF37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Werden Pannen und Vorfälle mit Datenschutzrelevanz sofort gemeldet?</w:t>
            </w:r>
          </w:p>
        </w:tc>
        <w:tc>
          <w:tcPr>
            <w:tcW w:w="5245" w:type="dxa"/>
          </w:tcPr>
          <w:p w14:paraId="0B2EC642" w14:textId="77777777" w:rsidR="00AB0ACE" w:rsidRPr="00A66475" w:rsidRDefault="00AB0ACE" w:rsidP="00AB0ACE">
            <w:pPr>
              <w:numPr>
                <w:ilvl w:val="0"/>
                <w:numId w:val="24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Mitarbeiter sind entsprechend zu instruieren, dass Vorfälle wie z. B. der Verlust eines Datenträgers sofort dem Datenschutzbeauftragten und der IT-Abteilung zu melden sind.</w:t>
            </w:r>
          </w:p>
          <w:p w14:paraId="1C788B13" w14:textId="77777777" w:rsidR="00AB0ACE" w:rsidRPr="00A66475" w:rsidRDefault="00AB0ACE" w:rsidP="00AB0ACE">
            <w:pPr>
              <w:numPr>
                <w:ilvl w:val="0"/>
                <w:numId w:val="24"/>
              </w:num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t>Mit dem Datenschutzbeauftragten wird die Datenschutzrelevanz geklärt. Das gilt auch für eventuell bestehende Meldepflichten oder zu ergreifende Sofortmaßnahmen.</w:t>
            </w:r>
          </w:p>
        </w:tc>
        <w:tc>
          <w:tcPr>
            <w:tcW w:w="1554" w:type="dxa"/>
          </w:tcPr>
          <w:p w14:paraId="577C1B1D" w14:textId="77777777" w:rsidR="00AB0ACE" w:rsidRPr="00A66475" w:rsidRDefault="00AB0ACE" w:rsidP="00CA40B1">
            <w:pPr>
              <w:rPr>
                <w:rFonts w:ascii="Arial" w:eastAsia="Calibri" w:hAnsi="Arial" w:cs="Times New Roman"/>
                <w:sz w:val="20"/>
              </w:rPr>
            </w:pP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75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>
              <w:rPr>
                <w:rFonts w:ascii="Arial" w:eastAsia="Calibri" w:hAnsi="Arial" w:cs="Times New Roman"/>
                <w:sz w:val="20"/>
              </w:rPr>
            </w:r>
            <w:r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66475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66475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</w:tbl>
    <w:p w14:paraId="19BE4B88" w14:textId="77777777" w:rsidR="00AB0ACE" w:rsidRDefault="00AB0ACE" w:rsidP="00AB0ACE"/>
    <w:sectPr w:rsidR="00AB0AC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2A62A" w14:textId="77777777" w:rsidR="00316BDC" w:rsidRDefault="00316BDC" w:rsidP="00CC2216">
      <w:r>
        <w:separator/>
      </w:r>
    </w:p>
  </w:endnote>
  <w:endnote w:type="continuationSeparator" w:id="0">
    <w:p w14:paraId="1CDA442C" w14:textId="77777777" w:rsidR="00316BDC" w:rsidRDefault="00316BDC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B13B8" w14:textId="77777777" w:rsidR="00316BDC" w:rsidRDefault="00316BDC" w:rsidP="00CC2216">
      <w:r>
        <w:separator/>
      </w:r>
    </w:p>
  </w:footnote>
  <w:footnote w:type="continuationSeparator" w:id="0">
    <w:p w14:paraId="2800D0C5" w14:textId="77777777" w:rsidR="00316BDC" w:rsidRDefault="00316BDC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C5D77"/>
    <w:multiLevelType w:val="hybridMultilevel"/>
    <w:tmpl w:val="CF44D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082"/>
    <w:multiLevelType w:val="hybridMultilevel"/>
    <w:tmpl w:val="466AA1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82144"/>
    <w:multiLevelType w:val="hybridMultilevel"/>
    <w:tmpl w:val="C24A45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A10"/>
    <w:multiLevelType w:val="hybridMultilevel"/>
    <w:tmpl w:val="10C829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963F4"/>
    <w:multiLevelType w:val="hybridMultilevel"/>
    <w:tmpl w:val="CB8A1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04D0A"/>
    <w:multiLevelType w:val="hybridMultilevel"/>
    <w:tmpl w:val="9D428A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F58E2"/>
    <w:multiLevelType w:val="hybridMultilevel"/>
    <w:tmpl w:val="CF36E6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7319A8"/>
    <w:multiLevelType w:val="hybridMultilevel"/>
    <w:tmpl w:val="E5C2DA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B53CE"/>
    <w:multiLevelType w:val="hybridMultilevel"/>
    <w:tmpl w:val="7D3ABD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8734BF"/>
    <w:multiLevelType w:val="hybridMultilevel"/>
    <w:tmpl w:val="5D48F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C42347"/>
    <w:multiLevelType w:val="hybridMultilevel"/>
    <w:tmpl w:val="23F85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520F3"/>
    <w:multiLevelType w:val="hybridMultilevel"/>
    <w:tmpl w:val="78F4C5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F11126"/>
    <w:multiLevelType w:val="hybridMultilevel"/>
    <w:tmpl w:val="656A30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2F76B2"/>
    <w:multiLevelType w:val="hybridMultilevel"/>
    <w:tmpl w:val="9AECC2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32A74"/>
    <w:multiLevelType w:val="hybridMultilevel"/>
    <w:tmpl w:val="A9A483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3A3926"/>
    <w:multiLevelType w:val="hybridMultilevel"/>
    <w:tmpl w:val="146CB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AA4A84"/>
    <w:multiLevelType w:val="hybridMultilevel"/>
    <w:tmpl w:val="D65C08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3068C0"/>
    <w:multiLevelType w:val="hybridMultilevel"/>
    <w:tmpl w:val="D24890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0C1D47"/>
    <w:multiLevelType w:val="hybridMultilevel"/>
    <w:tmpl w:val="D1EC01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8129E7"/>
    <w:multiLevelType w:val="hybridMultilevel"/>
    <w:tmpl w:val="8BA82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32234D"/>
    <w:multiLevelType w:val="hybridMultilevel"/>
    <w:tmpl w:val="F5AAFE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A61025"/>
    <w:multiLevelType w:val="hybridMultilevel"/>
    <w:tmpl w:val="1F323E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EE4981"/>
    <w:multiLevelType w:val="hybridMultilevel"/>
    <w:tmpl w:val="EE7241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6"/>
  </w:num>
  <w:num w:numId="5">
    <w:abstractNumId w:val="12"/>
  </w:num>
  <w:num w:numId="6">
    <w:abstractNumId w:val="10"/>
  </w:num>
  <w:num w:numId="7">
    <w:abstractNumId w:val="23"/>
  </w:num>
  <w:num w:numId="8">
    <w:abstractNumId w:val="20"/>
  </w:num>
  <w:num w:numId="9">
    <w:abstractNumId w:val="11"/>
  </w:num>
  <w:num w:numId="10">
    <w:abstractNumId w:val="5"/>
  </w:num>
  <w:num w:numId="11">
    <w:abstractNumId w:val="15"/>
  </w:num>
  <w:num w:numId="12">
    <w:abstractNumId w:val="8"/>
  </w:num>
  <w:num w:numId="13">
    <w:abstractNumId w:val="6"/>
  </w:num>
  <w:num w:numId="14">
    <w:abstractNumId w:val="19"/>
  </w:num>
  <w:num w:numId="15">
    <w:abstractNumId w:val="1"/>
  </w:num>
  <w:num w:numId="16">
    <w:abstractNumId w:val="2"/>
  </w:num>
  <w:num w:numId="17">
    <w:abstractNumId w:val="14"/>
  </w:num>
  <w:num w:numId="18">
    <w:abstractNumId w:val="18"/>
  </w:num>
  <w:num w:numId="19">
    <w:abstractNumId w:val="22"/>
  </w:num>
  <w:num w:numId="20">
    <w:abstractNumId w:val="9"/>
  </w:num>
  <w:num w:numId="21">
    <w:abstractNumId w:val="4"/>
  </w:num>
  <w:num w:numId="22">
    <w:abstractNumId w:val="3"/>
  </w:num>
  <w:num w:numId="23">
    <w:abstractNumId w:val="21"/>
  </w:num>
  <w:num w:numId="2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76B37"/>
    <w:rsid w:val="000C4C1F"/>
    <w:rsid w:val="00152C55"/>
    <w:rsid w:val="001B14AD"/>
    <w:rsid w:val="001D11CB"/>
    <w:rsid w:val="001F7CD8"/>
    <w:rsid w:val="002212CF"/>
    <w:rsid w:val="002356B5"/>
    <w:rsid w:val="00291DAF"/>
    <w:rsid w:val="002C3431"/>
    <w:rsid w:val="002D75F0"/>
    <w:rsid w:val="00300DC4"/>
    <w:rsid w:val="00316BDC"/>
    <w:rsid w:val="00351F26"/>
    <w:rsid w:val="00380A7A"/>
    <w:rsid w:val="003850FA"/>
    <w:rsid w:val="003D062A"/>
    <w:rsid w:val="003D43CE"/>
    <w:rsid w:val="003D56D7"/>
    <w:rsid w:val="003E3F1E"/>
    <w:rsid w:val="003E47CA"/>
    <w:rsid w:val="003E52CE"/>
    <w:rsid w:val="00432E27"/>
    <w:rsid w:val="0044072D"/>
    <w:rsid w:val="0045191E"/>
    <w:rsid w:val="0045281F"/>
    <w:rsid w:val="004B7D2E"/>
    <w:rsid w:val="004C6F64"/>
    <w:rsid w:val="004C79F3"/>
    <w:rsid w:val="005105F0"/>
    <w:rsid w:val="00510962"/>
    <w:rsid w:val="00525077"/>
    <w:rsid w:val="005713BA"/>
    <w:rsid w:val="005717AA"/>
    <w:rsid w:val="005A6A71"/>
    <w:rsid w:val="005C5465"/>
    <w:rsid w:val="005F33E7"/>
    <w:rsid w:val="006251E4"/>
    <w:rsid w:val="00651E4C"/>
    <w:rsid w:val="006572EE"/>
    <w:rsid w:val="00696A56"/>
    <w:rsid w:val="0072310B"/>
    <w:rsid w:val="0079027C"/>
    <w:rsid w:val="007A004E"/>
    <w:rsid w:val="007E15BB"/>
    <w:rsid w:val="00996806"/>
    <w:rsid w:val="009A4121"/>
    <w:rsid w:val="009E467B"/>
    <w:rsid w:val="00AB0ACE"/>
    <w:rsid w:val="00AB25D6"/>
    <w:rsid w:val="00AC39D5"/>
    <w:rsid w:val="00B367BE"/>
    <w:rsid w:val="00B77FBA"/>
    <w:rsid w:val="00BB0D08"/>
    <w:rsid w:val="00BE0F4E"/>
    <w:rsid w:val="00C863DD"/>
    <w:rsid w:val="00CA2D6D"/>
    <w:rsid w:val="00CB13B2"/>
    <w:rsid w:val="00CC2216"/>
    <w:rsid w:val="00D17A03"/>
    <w:rsid w:val="00D66349"/>
    <w:rsid w:val="00DC69D7"/>
    <w:rsid w:val="00ED1004"/>
    <w:rsid w:val="00ED7B89"/>
    <w:rsid w:val="00F30525"/>
    <w:rsid w:val="00F72F44"/>
    <w:rsid w:val="00FB5724"/>
    <w:rsid w:val="00FC0CBF"/>
    <w:rsid w:val="00FD1980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2</cp:revision>
  <dcterms:created xsi:type="dcterms:W3CDTF">2026-05-13T09:02:00Z</dcterms:created>
  <dcterms:modified xsi:type="dcterms:W3CDTF">2026-05-13T09:02:00Z</dcterms:modified>
</cp:coreProperties>
</file>