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7229"/>
        <w:gridCol w:w="283"/>
        <w:gridCol w:w="426"/>
        <w:gridCol w:w="275"/>
        <w:gridCol w:w="717"/>
      </w:tblGrid>
      <w:tr w:rsidR="00952786" w14:paraId="283EBDE4" w14:textId="77777777" w:rsidTr="00244D47">
        <w:tc>
          <w:tcPr>
            <w:tcW w:w="10916" w:type="dxa"/>
            <w:gridSpan w:val="6"/>
            <w:shd w:val="clear" w:color="auto" w:fill="A7BB45"/>
          </w:tcPr>
          <w:p w14:paraId="49F3C7A4" w14:textId="3707C2ED" w:rsidR="002E1392" w:rsidRPr="006B6BD8" w:rsidRDefault="00244D47" w:rsidP="002E139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Kurzcheckliste</w:t>
            </w:r>
            <w:r w:rsidR="00F86434" w:rsidRPr="00A16E34">
              <w:rPr>
                <w:rFonts w:ascii="Calibri" w:hAnsi="Calibri" w:cs="Calibri"/>
                <w:b/>
                <w:bCs/>
                <w:sz w:val="28"/>
                <w:szCs w:val="28"/>
              </w:rPr>
              <w:t>: 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Datenschutz am Messestand</w:t>
            </w:r>
            <w:r w:rsidR="00382406" w:rsidRPr="00A16E34">
              <w:rPr>
                <w:b/>
                <w:bCs/>
                <w:sz w:val="28"/>
                <w:szCs w:val="28"/>
              </w:rPr>
              <w:t xml:space="preserve">                 </w:t>
            </w:r>
          </w:p>
        </w:tc>
      </w:tr>
      <w:tr w:rsidR="00553D0D" w:rsidRPr="00A16E34" w14:paraId="41D3B11F" w14:textId="2FD88F6C" w:rsidTr="007640B0">
        <w:trPr>
          <w:trHeight w:val="380"/>
        </w:trPr>
        <w:tc>
          <w:tcPr>
            <w:tcW w:w="1986" w:type="dxa"/>
            <w:shd w:val="clear" w:color="auto" w:fill="C8D48C"/>
            <w:vAlign w:val="center"/>
          </w:tcPr>
          <w:p w14:paraId="14EF835F" w14:textId="6F4F1E0A" w:rsidR="00553D0D" w:rsidRPr="00A16E34" w:rsidRDefault="00244D47" w:rsidP="00584D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-do</w:t>
            </w:r>
          </w:p>
        </w:tc>
        <w:tc>
          <w:tcPr>
            <w:tcW w:w="7229" w:type="dxa"/>
            <w:shd w:val="clear" w:color="auto" w:fill="C8D48C"/>
            <w:vAlign w:val="center"/>
          </w:tcPr>
          <w:p w14:paraId="438F8BA2" w14:textId="28E3A2A9" w:rsidR="00553D0D" w:rsidRPr="00A16E34" w:rsidRDefault="00244D47" w:rsidP="00584D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Das ist wichtig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C8D48C"/>
            <w:vAlign w:val="center"/>
          </w:tcPr>
          <w:p w14:paraId="66AFE088" w14:textId="5CD0C090" w:rsidR="00553D0D" w:rsidRPr="00A16E34" w:rsidRDefault="00244D47" w:rsidP="00584D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Okay?</w:t>
            </w:r>
          </w:p>
        </w:tc>
      </w:tr>
      <w:tr w:rsidR="00553D0D" w14:paraId="7EB56EA5" w14:textId="12321A59" w:rsidTr="007640B0">
        <w:tc>
          <w:tcPr>
            <w:tcW w:w="1986" w:type="dxa"/>
            <w:shd w:val="clear" w:color="auto" w:fill="E8F2D0"/>
          </w:tcPr>
          <w:p w14:paraId="381C61B8" w14:textId="6B4ABA33" w:rsidR="00553D0D" w:rsidRPr="00553D0D" w:rsidRDefault="00244D47" w:rsidP="00553D0D">
            <w:pPr>
              <w:ind w:right="-113"/>
              <w:rPr>
                <w:rFonts w:ascii="Calibri" w:hAnsi="Calibri" w:cs="Calibri"/>
                <w:sz w:val="20"/>
                <w:szCs w:val="20"/>
              </w:rPr>
            </w:pPr>
            <w:r w:rsidRPr="00244D47">
              <w:rPr>
                <w:rFonts w:ascii="Calibri" w:hAnsi="Calibri" w:cs="Calibri"/>
                <w:sz w:val="20"/>
                <w:szCs w:val="20"/>
              </w:rPr>
              <w:t>Sind die Datenschutz</w:t>
            </w:r>
            <w:r w:rsidR="007640B0">
              <w:rPr>
                <w:rFonts w:ascii="Calibri" w:hAnsi="Calibri" w:cs="Calibri"/>
                <w:sz w:val="20"/>
                <w:szCs w:val="20"/>
              </w:rPr>
              <w:t>-</w:t>
            </w:r>
            <w:r w:rsidRPr="00244D47">
              <w:rPr>
                <w:rFonts w:ascii="Calibri" w:hAnsi="Calibri" w:cs="Calibri"/>
                <w:sz w:val="20"/>
                <w:szCs w:val="20"/>
              </w:rPr>
              <w:t xml:space="preserve">aspekte für alle </w:t>
            </w:r>
            <w:proofErr w:type="spellStart"/>
            <w:r w:rsidRPr="00244D47">
              <w:rPr>
                <w:rFonts w:ascii="Calibri" w:hAnsi="Calibri" w:cs="Calibri"/>
                <w:sz w:val="20"/>
                <w:szCs w:val="20"/>
              </w:rPr>
              <w:t>rele</w:t>
            </w:r>
            <w:r w:rsidR="007640B0">
              <w:rPr>
                <w:rFonts w:ascii="Calibri" w:hAnsi="Calibri" w:cs="Calibri"/>
                <w:sz w:val="20"/>
                <w:szCs w:val="20"/>
              </w:rPr>
              <w:t>-</w:t>
            </w:r>
            <w:r w:rsidRPr="00244D47">
              <w:rPr>
                <w:rFonts w:ascii="Calibri" w:hAnsi="Calibri" w:cs="Calibri"/>
                <w:sz w:val="20"/>
                <w:szCs w:val="20"/>
              </w:rPr>
              <w:t>vanten</w:t>
            </w:r>
            <w:proofErr w:type="spellEnd"/>
            <w:r w:rsidRPr="00244D47">
              <w:rPr>
                <w:rFonts w:ascii="Calibri" w:hAnsi="Calibri" w:cs="Calibri"/>
                <w:sz w:val="20"/>
                <w:szCs w:val="20"/>
              </w:rPr>
              <w:t xml:space="preserve"> Bearbeitungen geklärt?</w:t>
            </w:r>
          </w:p>
        </w:tc>
        <w:tc>
          <w:tcPr>
            <w:tcW w:w="7229" w:type="dxa"/>
            <w:shd w:val="clear" w:color="auto" w:fill="E8F2D0"/>
          </w:tcPr>
          <w:p w14:paraId="1DC5C19B" w14:textId="4503C6D8" w:rsidR="002E1392" w:rsidRDefault="002E1392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2E1392">
              <w:rPr>
                <w:rFonts w:ascii="Calibri" w:hAnsi="Calibri" w:cs="Calibri"/>
                <w:b/>
                <w:bCs/>
              </w:rPr>
              <w:t xml:space="preserve">› </w:t>
            </w:r>
            <w:r w:rsidR="00244D47" w:rsidRPr="00244D47">
              <w:rPr>
                <w:rFonts w:ascii="Calibri" w:hAnsi="Calibri" w:cs="Calibri"/>
                <w:sz w:val="20"/>
                <w:szCs w:val="20"/>
              </w:rPr>
              <w:t>Denken Sie hier insbesondere an die Grundsätze der Bearbeitung nach Art. 6 DSG. Die müssen bei allen Bearbeitungen von Personendaten umgesetzt sein</w:t>
            </w:r>
            <w:r w:rsidR="00B47ED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11D982B" w14:textId="77777777" w:rsidR="00553D0D" w:rsidRDefault="002E1392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2E1392">
              <w:rPr>
                <w:rFonts w:ascii="Calibri" w:hAnsi="Calibri" w:cs="Calibri"/>
                <w:b/>
                <w:bCs/>
              </w:rPr>
              <w:t>›</w:t>
            </w:r>
            <w:r w:rsidRPr="002E13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4D47" w:rsidRPr="00244D47">
              <w:rPr>
                <w:rFonts w:ascii="Calibri" w:hAnsi="Calibri" w:cs="Calibri"/>
                <w:sz w:val="20"/>
                <w:szCs w:val="20"/>
              </w:rPr>
              <w:t>Berücksichtigen Sie vor allem die an Messeständen typischerweise vorkommenden Bearbeitungen. So z. B. „Erfassung von Interessenten (Lead-Generierung)“, „Erhalt von Visitenkarten zur Kontaktaufnahme“, „Gesprächsnotizen“, „Bestellungen“.</w:t>
            </w:r>
          </w:p>
          <w:p w14:paraId="33DDA6B0" w14:textId="1D3E0233" w:rsidR="00244D47" w:rsidRPr="00A47104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2E1392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Sind einzelne Aspekte unklar, sprechen Sie den Datenschutzberater unverzüglich und vorab darauf an.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157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5950756B" w14:textId="0A7C3982" w:rsidR="00553D0D" w:rsidRPr="00553D0D" w:rsidRDefault="00764D95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762CA60A" w14:textId="6985185D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194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272986F9" w14:textId="32049D59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  <w:vAlign w:val="center"/>
          </w:tcPr>
          <w:p w14:paraId="7F2BD299" w14:textId="761538F1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1A827CB" w14:textId="4F3B371C" w:rsidTr="007640B0">
        <w:tc>
          <w:tcPr>
            <w:tcW w:w="1986" w:type="dxa"/>
            <w:shd w:val="clear" w:color="auto" w:fill="FFFFFF" w:themeFill="background1"/>
          </w:tcPr>
          <w:p w14:paraId="67036A0D" w14:textId="535197B0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 xml:space="preserve">Werden die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Transpa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renz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>- und Informa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tionspflichten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vor Ort erfüllt?</w:t>
            </w:r>
          </w:p>
        </w:tc>
        <w:tc>
          <w:tcPr>
            <w:tcW w:w="7229" w:type="dxa"/>
            <w:shd w:val="clear" w:color="auto" w:fill="FFFFFF" w:themeFill="background1"/>
          </w:tcPr>
          <w:p w14:paraId="47FA4A0D" w14:textId="6BA2BF0C" w:rsidR="007640B0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Werden Personendaten beschafft, muss über die Rahmenbedingungen informiert werden. Die erforderlichen Transparenzinformationen ergeben sich aus Art. 19 DSG.</w:t>
            </w:r>
          </w:p>
          <w:p w14:paraId="09086498" w14:textId="5D88199B" w:rsidR="00382406" w:rsidRPr="00A47104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Grundsätzlich ist ein abgestuftes Vorgehen möglich: Kernangaben werden mündlich oder kurz schriftlich gegeben. Details stehen auf einem Infoblatt bzw. auf der Web</w:t>
            </w:r>
            <w:r w:rsidR="008929A1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seite.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41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207D5F7" w14:textId="1C252643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C1BC834" w14:textId="02C1300F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909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vAlign w:val="center"/>
              </w:tcPr>
              <w:p w14:paraId="2DBE0D02" w14:textId="485D71C3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vAlign w:val="center"/>
          </w:tcPr>
          <w:p w14:paraId="6F05C56A" w14:textId="43E2162A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DC78EF6" w14:textId="4B735C7B" w:rsidTr="007640B0">
        <w:tc>
          <w:tcPr>
            <w:tcW w:w="1986" w:type="dxa"/>
            <w:shd w:val="clear" w:color="auto" w:fill="E8F2D0"/>
          </w:tcPr>
          <w:p w14:paraId="57BE583B" w14:textId="54062676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 xml:space="preserve">Werden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Einwilligun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gen richtig eingeholt und dokumentiert?</w:t>
            </w:r>
          </w:p>
        </w:tc>
        <w:tc>
          <w:tcPr>
            <w:tcW w:w="7229" w:type="dxa"/>
            <w:shd w:val="clear" w:color="auto" w:fill="E8F2D0"/>
          </w:tcPr>
          <w:p w14:paraId="4119E516" w14:textId="36A4CEEA" w:rsidR="007640B0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8929A1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Sollen Daten werblich genutzt werden, ist oft die Einwilligung des Empfängers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erfor</w:t>
            </w:r>
            <w:r w:rsidR="008929A1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derlich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. Idealerweise werden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Newsletterregistrierungen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online durchgeführt, damit die Dokumentation über das Double-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Opt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>-in Verfahren zweifelsfrei gegeben ist.</w:t>
            </w:r>
          </w:p>
          <w:p w14:paraId="3C4BC5F8" w14:textId="1CBE06DC" w:rsidR="00553D0D" w:rsidRPr="002E1392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Eine wirksame Einwilligung bedarf einer aktiven Zustimmungshandlung. Diese darf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regelmässig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nicht vermutet werden. Auch vorbelegte Ankreuzfelder sind ein No-Go.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265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41F6A292" w14:textId="03BAFECB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5B78F622" w14:textId="548F8201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44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23AFC6F5" w14:textId="207B4F8F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  <w:vAlign w:val="center"/>
          </w:tcPr>
          <w:p w14:paraId="29706A8A" w14:textId="35A7E9B5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6628EB3D" w14:textId="58B3F930" w:rsidTr="007640B0">
        <w:tc>
          <w:tcPr>
            <w:tcW w:w="1986" w:type="dxa"/>
          </w:tcPr>
          <w:p w14:paraId="5BC437A0" w14:textId="5AE44357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 xml:space="preserve">Gibt es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Möglichkei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ten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>, um Gespräche vor Ort vertraulich zu führen?</w:t>
            </w:r>
          </w:p>
        </w:tc>
        <w:tc>
          <w:tcPr>
            <w:tcW w:w="7229" w:type="dxa"/>
          </w:tcPr>
          <w:p w14:paraId="77CFB857" w14:textId="58D63A6E" w:rsidR="007640B0" w:rsidRDefault="007640B0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640B0">
              <w:rPr>
                <w:rFonts w:ascii="Calibri" w:hAnsi="Calibri" w:cs="Calibri"/>
                <w:b/>
                <w:bCs/>
              </w:rPr>
              <w:t xml:space="preserve">› 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Gerade auf Messen kann es turbulent zugehen. Zudem gibt es viele neugierige Au</w:t>
            </w:r>
            <w:r w:rsidR="007C3079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gen und Ohren. Sorgen Sie für Rückzugsmöglichkeiten, um Vertrauliches geschützt besprechen zu können. </w:t>
            </w:r>
          </w:p>
          <w:p w14:paraId="1196E12D" w14:textId="7AA3C529" w:rsidR="00553D0D" w:rsidRPr="00A47104" w:rsidRDefault="007640B0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640B0">
              <w:rPr>
                <w:rFonts w:ascii="Calibri" w:hAnsi="Calibri" w:cs="Calibri"/>
                <w:b/>
                <w:bCs/>
              </w:rPr>
              <w:t xml:space="preserve">› </w:t>
            </w:r>
            <w:r w:rsidRPr="007C3079">
              <w:rPr>
                <w:rFonts w:ascii="Calibri" w:hAnsi="Calibri" w:cs="Calibri"/>
                <w:sz w:val="20"/>
                <w:szCs w:val="20"/>
              </w:rPr>
              <w:t xml:space="preserve">Sind vertrauliche Gespräche vor Ort nicht möglich, bieten Sie einen späteren Termin </w:t>
            </w:r>
            <w:proofErr w:type="spellStart"/>
            <w:r w:rsidRPr="007C3079">
              <w:rPr>
                <w:rFonts w:ascii="Calibri" w:hAnsi="Calibri" w:cs="Calibri"/>
                <w:sz w:val="20"/>
                <w:szCs w:val="20"/>
              </w:rPr>
              <w:t>ausserhalb</w:t>
            </w:r>
            <w:proofErr w:type="spellEnd"/>
            <w:r w:rsidRPr="007C3079">
              <w:rPr>
                <w:rFonts w:ascii="Calibri" w:hAnsi="Calibri" w:cs="Calibri"/>
                <w:sz w:val="20"/>
                <w:szCs w:val="20"/>
              </w:rPr>
              <w:t xml:space="preserve"> der Messe an.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046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64492BF9" w14:textId="180C06C2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7F62D1D" w14:textId="6F8EBDB6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6492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vAlign w:val="center"/>
              </w:tcPr>
              <w:p w14:paraId="0B6B841A" w14:textId="5210D698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vAlign w:val="center"/>
          </w:tcPr>
          <w:p w14:paraId="36B78EDF" w14:textId="6B055936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1ABB53FA" w14:textId="3AF0C80B" w:rsidTr="007640B0">
        <w:tc>
          <w:tcPr>
            <w:tcW w:w="1986" w:type="dxa"/>
            <w:shd w:val="clear" w:color="auto" w:fill="E8F2D0"/>
          </w:tcPr>
          <w:p w14:paraId="4AD55FB2" w14:textId="68B2DA13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>Sind Listen und Ein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tragungen vor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unbe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fugten Blicken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schützt?</w:t>
            </w:r>
          </w:p>
        </w:tc>
        <w:tc>
          <w:tcPr>
            <w:tcW w:w="7229" w:type="dxa"/>
            <w:shd w:val="clear" w:color="auto" w:fill="E8F2D0"/>
          </w:tcPr>
          <w:p w14:paraId="3F3C793C" w14:textId="4C8D1F29" w:rsidR="007640B0" w:rsidRDefault="007640B0" w:rsidP="00656FB9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Egal ob Terminlisten oder Listen, in die sich jemand eintragen kann. Es ist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problema</w:t>
            </w:r>
            <w:proofErr w:type="spellEnd"/>
            <w:r w:rsidR="007C3079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tisch, wenn hier nicht Erforderliches sichtbar ist. Decken Sie Voreinträge unbedingt ab. </w:t>
            </w:r>
          </w:p>
          <w:p w14:paraId="76C51603" w14:textId="5CF14F25" w:rsidR="00553D0D" w:rsidRPr="00E9151C" w:rsidRDefault="007640B0" w:rsidP="00656FB9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Um allen Eventualitäten vorzubeugen, setzen Sie auf Einzelerfassungsbögen oder ausgedruckte und zeitlich sortierte Termine.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3465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01EA75F1" w14:textId="23AF1690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511A8A1B" w14:textId="01FF8E38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9578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42372F54" w14:textId="43FFBA68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  <w:vAlign w:val="center"/>
          </w:tcPr>
          <w:p w14:paraId="5A1F817B" w14:textId="449F0D3D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869F371" w14:textId="05B72EF8" w:rsidTr="007640B0">
        <w:tc>
          <w:tcPr>
            <w:tcW w:w="1986" w:type="dxa"/>
          </w:tcPr>
          <w:p w14:paraId="1F9164DB" w14:textId="79AE6548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>Wird Clean Desk auch am Messestand um</w:t>
            </w:r>
            <w:r w:rsidR="008929A1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gesetzt?</w:t>
            </w:r>
          </w:p>
        </w:tc>
        <w:tc>
          <w:tcPr>
            <w:tcW w:w="7229" w:type="dxa"/>
          </w:tcPr>
          <w:p w14:paraId="15802F5A" w14:textId="77777777" w:rsidR="007640B0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Alles, was Personendaten oder sonst Schützenswertes enthält, darf nicht offen herumliegen. Abdecken oder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Wegschliessen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bei Nichtgebrauch ist oberstes Gebot. </w:t>
            </w:r>
          </w:p>
          <w:p w14:paraId="27D6F788" w14:textId="307623D2" w:rsidR="00553D0D" w:rsidRPr="00E9151C" w:rsidRDefault="007640B0" w:rsidP="00A47104">
            <w:p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b/>
                <w:bCs/>
              </w:rPr>
              <w:t>›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Sorgen Sie für Möglichkeiten, Unterlagen sicher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wegzuschliessen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. Sensibles oder für Langfinger Interessantes sollte am Abend nicht vor Ort bleiben. Nehmen Sie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entspre</w:t>
            </w:r>
            <w:r w:rsidR="007C3079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chende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Unterlagen, Geräte und Datenträger mit.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980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7CE2EB4D" w14:textId="22F2FA6B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ED6D347" w14:textId="7E3DB7BE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641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vAlign w:val="center"/>
              </w:tcPr>
              <w:p w14:paraId="5F91870E" w14:textId="20BEE072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vAlign w:val="center"/>
          </w:tcPr>
          <w:p w14:paraId="6CF70F4E" w14:textId="55B548F5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CAA9467" w14:textId="051060D3" w:rsidTr="007640B0">
        <w:tc>
          <w:tcPr>
            <w:tcW w:w="1986" w:type="dxa"/>
            <w:shd w:val="clear" w:color="auto" w:fill="E8F2D0"/>
          </w:tcPr>
          <w:p w14:paraId="6D286013" w14:textId="2067481A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>Sind bei Geräten grun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legende Schutz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umge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setzt?</w:t>
            </w:r>
          </w:p>
        </w:tc>
        <w:tc>
          <w:tcPr>
            <w:tcW w:w="7229" w:type="dxa"/>
            <w:shd w:val="clear" w:color="auto" w:fill="E8F2D0"/>
          </w:tcPr>
          <w:p w14:paraId="44E7E760" w14:textId="77777777" w:rsidR="007640B0" w:rsidRDefault="007640B0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640B0">
              <w:rPr>
                <w:rFonts w:ascii="Calibri" w:hAnsi="Calibri" w:cs="Calibri"/>
                <w:b/>
                <w:bCs/>
              </w:rPr>
              <w:t xml:space="preserve">› 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Verschlüsselung ist ein Muss, und zwar bei Notebooks, Tablets und Datenträgern.</w:t>
            </w:r>
            <w:r w:rsidRPr="007640B0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9D06F6B" w14:textId="77777777" w:rsidR="007640B0" w:rsidRDefault="007640B0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640B0">
              <w:rPr>
                <w:rFonts w:ascii="Calibri" w:hAnsi="Calibri" w:cs="Calibri"/>
                <w:b/>
                <w:bCs/>
              </w:rPr>
              <w:t xml:space="preserve">› 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Mobile Geräte sind am Messestand vor spontanen Diebstählen zu schützen, etwa durch Kabelschlösser.</w:t>
            </w:r>
            <w:r w:rsidRPr="007640B0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0FAB8E1" w14:textId="0FA436A1" w:rsidR="00553D0D" w:rsidRPr="00A47104" w:rsidRDefault="007640B0" w:rsidP="00A47104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640B0">
              <w:rPr>
                <w:rFonts w:ascii="Calibri" w:hAnsi="Calibri" w:cs="Calibri"/>
                <w:b/>
                <w:bCs/>
              </w:rPr>
              <w:t xml:space="preserve">› 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Daten werden auf Zentralsystemen gespeichert. Die Einwahl erfolgt über Mobilfunk (kein WLAN!) unter Nutzung von VPN-Verschlüsselung.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6108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6D9372DE" w14:textId="4BD078F8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413FD3D8" w14:textId="6C5DBED2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6768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605F2FE1" w14:textId="636E6B02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  <w:vAlign w:val="center"/>
          </w:tcPr>
          <w:p w14:paraId="3EBCB18A" w14:textId="1E0C1B26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F0E9A0E" w14:textId="67F3DD10" w:rsidTr="007640B0">
        <w:tc>
          <w:tcPr>
            <w:tcW w:w="1986" w:type="dxa"/>
          </w:tcPr>
          <w:p w14:paraId="3869EE0E" w14:textId="27DB49A2" w:rsidR="00553D0D" w:rsidRPr="00553D0D" w:rsidRDefault="007640B0" w:rsidP="00553D0D">
            <w:pPr>
              <w:rPr>
                <w:rFonts w:ascii="Calibri" w:hAnsi="Calibri" w:cs="Calibri"/>
                <w:sz w:val="20"/>
                <w:szCs w:val="20"/>
              </w:rPr>
            </w:pPr>
            <w:r w:rsidRPr="007640B0">
              <w:rPr>
                <w:rFonts w:ascii="Calibri" w:hAnsi="Calibri" w:cs="Calibri"/>
                <w:sz w:val="20"/>
                <w:szCs w:val="20"/>
              </w:rPr>
              <w:t>Ist die sichere Ent</w:t>
            </w:r>
            <w:r w:rsidR="007A5268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40B0">
              <w:rPr>
                <w:rFonts w:ascii="Calibri" w:hAnsi="Calibri" w:cs="Calibri"/>
                <w:sz w:val="20"/>
                <w:szCs w:val="20"/>
              </w:rPr>
              <w:t>sorgung</w:t>
            </w:r>
            <w:proofErr w:type="spellEnd"/>
            <w:r w:rsidRPr="007640B0">
              <w:rPr>
                <w:rFonts w:ascii="Calibri" w:hAnsi="Calibri" w:cs="Calibri"/>
                <w:sz w:val="20"/>
                <w:szCs w:val="20"/>
              </w:rPr>
              <w:t xml:space="preserve"> von Unter</w:t>
            </w:r>
            <w:r w:rsidR="007A5268">
              <w:rPr>
                <w:rFonts w:ascii="Calibri" w:hAnsi="Calibri" w:cs="Calibri"/>
                <w:sz w:val="20"/>
                <w:szCs w:val="20"/>
              </w:rPr>
              <w:t>-</w:t>
            </w:r>
            <w:r w:rsidRPr="007640B0">
              <w:rPr>
                <w:rFonts w:ascii="Calibri" w:hAnsi="Calibri" w:cs="Calibri"/>
                <w:sz w:val="20"/>
                <w:szCs w:val="20"/>
              </w:rPr>
              <w:t>lagen gewährleistet?</w:t>
            </w:r>
          </w:p>
        </w:tc>
        <w:tc>
          <w:tcPr>
            <w:tcW w:w="7229" w:type="dxa"/>
          </w:tcPr>
          <w:p w14:paraId="10C6C89F" w14:textId="77777777" w:rsidR="007A5268" w:rsidRDefault="007A5268" w:rsidP="00574BB7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 xml:space="preserve">›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Personendaten dürfen nicht über den Papiermüll vor Ort entsorgt werden.</w:t>
            </w:r>
            <w:r w:rsidRPr="007A5268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2DE55AB" w14:textId="18EE21B7" w:rsidR="00553D0D" w:rsidRPr="00A47104" w:rsidRDefault="007A5268" w:rsidP="00574BB7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 xml:space="preserve">›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Vernichten Sie Papiere vor Ort? Nutzen Sie einen Schredder mit Partikelschnitt, sodass ein erneutes Zusammensetzen der Unterlagen praktisch nicht möglich ist.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94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36895F02" w14:textId="656AA584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4B199C0" w14:textId="259914B4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05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vAlign w:val="center"/>
              </w:tcPr>
              <w:p w14:paraId="1174982A" w14:textId="7CBC06BE" w:rsidR="00553D0D" w:rsidRPr="00553D0D" w:rsidRDefault="00553D0D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vAlign w:val="center"/>
          </w:tcPr>
          <w:p w14:paraId="40FE4592" w14:textId="545BA08E" w:rsidR="00553D0D" w:rsidRPr="00553D0D" w:rsidRDefault="00553D0D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74708E" w14:paraId="14F2DACE" w14:textId="77777777" w:rsidTr="007640B0">
        <w:tc>
          <w:tcPr>
            <w:tcW w:w="1986" w:type="dxa"/>
            <w:shd w:val="clear" w:color="auto" w:fill="E8F2D0"/>
          </w:tcPr>
          <w:p w14:paraId="32B58F84" w14:textId="0C0D24CE" w:rsidR="0074708E" w:rsidRPr="00553D0D" w:rsidRDefault="007A5268" w:rsidP="00535F8D">
            <w:pPr>
              <w:rPr>
                <w:rFonts w:ascii="Calibri" w:hAnsi="Calibri" w:cs="Calibri"/>
                <w:sz w:val="20"/>
                <w:szCs w:val="20"/>
              </w:rPr>
            </w:pPr>
            <w:r w:rsidRPr="007A5268">
              <w:rPr>
                <w:rFonts w:ascii="Calibri" w:hAnsi="Calibri" w:cs="Calibri"/>
                <w:sz w:val="20"/>
                <w:szCs w:val="20"/>
              </w:rPr>
              <w:t>Erfolgt eine eventu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elle Berichterstattung unter Wahrung des Datenschutzes?</w:t>
            </w:r>
          </w:p>
        </w:tc>
        <w:tc>
          <w:tcPr>
            <w:tcW w:w="7229" w:type="dxa"/>
            <w:shd w:val="clear" w:color="auto" w:fill="E8F2D0"/>
          </w:tcPr>
          <w:p w14:paraId="0267D801" w14:textId="0332113F" w:rsidR="007A5268" w:rsidRDefault="007A5268" w:rsidP="00535F8D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 xml:space="preserve">›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Sollen etwa Fotos oder Videos gemacht und veröffentlicht werden, müssen die gel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7A5268">
              <w:rPr>
                <w:rFonts w:ascii="Calibri" w:hAnsi="Calibri" w:cs="Calibri"/>
                <w:sz w:val="20"/>
                <w:szCs w:val="20"/>
              </w:rPr>
              <w:t>tenden</w:t>
            </w:r>
            <w:proofErr w:type="spellEnd"/>
            <w:r w:rsidRPr="007A5268">
              <w:rPr>
                <w:rFonts w:ascii="Calibri" w:hAnsi="Calibri" w:cs="Calibri"/>
                <w:sz w:val="20"/>
                <w:szCs w:val="20"/>
              </w:rPr>
              <w:t xml:space="preserve"> Rahmenbedingungen beachtet werden. </w:t>
            </w:r>
          </w:p>
          <w:p w14:paraId="7A4F8B59" w14:textId="461AD151" w:rsidR="0074708E" w:rsidRPr="00A47104" w:rsidRDefault="007A5268" w:rsidP="00535F8D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 xml:space="preserve">›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Generell gilt: Einerseits ist eine Rechtsgrundlage aus der DSG erforderlich (</w:t>
            </w:r>
            <w:r w:rsidRPr="007A5268">
              <w:rPr>
                <w:rFonts w:ascii="Calibri" w:hAnsi="Calibri" w:cs="Calibri"/>
                <w:sz w:val="16"/>
                <w:szCs w:val="16"/>
              </w:rPr>
              <w:sym w:font="Wingdings" w:char="F0E8"/>
            </w:r>
            <w:r w:rsidRPr="007A5268">
              <w:rPr>
                <w:rFonts w:ascii="Calibri" w:hAnsi="Calibri" w:cs="Calibri"/>
                <w:sz w:val="20"/>
                <w:szCs w:val="20"/>
              </w:rPr>
              <w:t xml:space="preserve"> häufig Einwilligung). Zudem muss das Persönlichkeitsrecht beachtet werden. Nur selten ist keine Einwilligung erforderlich.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7829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58A1D1B6" w14:textId="77777777" w:rsidR="0074708E" w:rsidRPr="00553D0D" w:rsidRDefault="0074708E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52F72109" w14:textId="77777777" w:rsidR="0074708E" w:rsidRPr="00553D0D" w:rsidRDefault="0074708E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6142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6DBB4204" w14:textId="77777777" w:rsidR="0074708E" w:rsidRPr="00553D0D" w:rsidRDefault="0074708E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  <w:vAlign w:val="center"/>
          </w:tcPr>
          <w:p w14:paraId="43E074EF" w14:textId="77777777" w:rsidR="0074708E" w:rsidRPr="00553D0D" w:rsidRDefault="0074708E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74708E" w14:paraId="0E8D04E6" w14:textId="77777777" w:rsidTr="007640B0">
        <w:trPr>
          <w:trHeight w:val="831"/>
        </w:trPr>
        <w:tc>
          <w:tcPr>
            <w:tcW w:w="1986" w:type="dxa"/>
          </w:tcPr>
          <w:p w14:paraId="43C0CC7B" w14:textId="38398C1A" w:rsidR="0074708E" w:rsidRPr="00553D0D" w:rsidRDefault="007A5268" w:rsidP="00535F8D">
            <w:pPr>
              <w:rPr>
                <w:rFonts w:ascii="Calibri" w:hAnsi="Calibri" w:cs="Calibri"/>
                <w:sz w:val="20"/>
                <w:szCs w:val="20"/>
              </w:rPr>
            </w:pPr>
            <w:r w:rsidRPr="007A5268">
              <w:rPr>
                <w:rFonts w:ascii="Calibri" w:hAnsi="Calibri" w:cs="Calibri"/>
                <w:sz w:val="20"/>
                <w:szCs w:val="20"/>
              </w:rPr>
              <w:t>Werden Pannen und Vorfälle mit Daten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A52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A5268">
              <w:rPr>
                <w:rFonts w:ascii="Calibri" w:hAnsi="Calibri" w:cs="Calibri"/>
                <w:sz w:val="20"/>
                <w:szCs w:val="20"/>
              </w:rPr>
              <w:t>schutzrelevanz</w:t>
            </w:r>
            <w:proofErr w:type="spellEnd"/>
            <w:r w:rsidRPr="007A5268">
              <w:rPr>
                <w:rFonts w:ascii="Calibri" w:hAnsi="Calibri" w:cs="Calibri"/>
                <w:sz w:val="20"/>
                <w:szCs w:val="20"/>
              </w:rPr>
              <w:t xml:space="preserve"> sofort gemeldet?</w:t>
            </w:r>
          </w:p>
        </w:tc>
        <w:tc>
          <w:tcPr>
            <w:tcW w:w="7229" w:type="dxa"/>
          </w:tcPr>
          <w:p w14:paraId="297FA7D0" w14:textId="77777777" w:rsidR="007A5268" w:rsidRDefault="007A5268" w:rsidP="00535F8D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 xml:space="preserve">›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>Mitarbeiter sind entsprechend zu instruieren, dass Vorfälle wie z. B. der Verlust eines Datenträgers sofort dem Datenschutzberater und der IT-Abteilung zu melden sind.</w:t>
            </w:r>
          </w:p>
          <w:p w14:paraId="567154A3" w14:textId="6D9A78EE" w:rsidR="0074708E" w:rsidRPr="00A47104" w:rsidRDefault="007A5268" w:rsidP="00535F8D">
            <w:pPr>
              <w:ind w:left="142" w:hanging="142"/>
              <w:rPr>
                <w:rFonts w:ascii="Calibri" w:hAnsi="Calibri" w:cs="Calibri"/>
                <w:b/>
                <w:bCs/>
              </w:rPr>
            </w:pPr>
            <w:r w:rsidRPr="007A5268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A5268">
              <w:rPr>
                <w:rFonts w:ascii="Calibri" w:hAnsi="Calibri" w:cs="Calibri"/>
                <w:sz w:val="20"/>
                <w:szCs w:val="20"/>
              </w:rPr>
              <w:t xml:space="preserve">Mit dem Datenschutzberater wird die Datenschutzrelevanz geklärt. Das gilt auch für eventuell bestehende Meldepflichten oder zu ergreifende </w:t>
            </w:r>
            <w:proofErr w:type="spellStart"/>
            <w:r w:rsidRPr="007A5268">
              <w:rPr>
                <w:rFonts w:ascii="Calibri" w:hAnsi="Calibri" w:cs="Calibri"/>
                <w:sz w:val="20"/>
                <w:szCs w:val="20"/>
              </w:rPr>
              <w:t>Sofortmassnahmen</w:t>
            </w:r>
            <w:proofErr w:type="spellEnd"/>
            <w:r w:rsidRPr="007A52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009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54C8D5C5" w14:textId="53C88F2B" w:rsidR="0074708E" w:rsidRPr="00553D0D" w:rsidRDefault="005F6D90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7BDB744" w14:textId="77777777" w:rsidR="0074708E" w:rsidRPr="00553D0D" w:rsidRDefault="0074708E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31803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left w:val="nil"/>
                  <w:right w:val="nil"/>
                </w:tcBorders>
                <w:vAlign w:val="center"/>
              </w:tcPr>
              <w:p w14:paraId="042C773C" w14:textId="77777777" w:rsidR="0074708E" w:rsidRPr="00553D0D" w:rsidRDefault="0074708E" w:rsidP="00244D4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vAlign w:val="center"/>
          </w:tcPr>
          <w:p w14:paraId="38E6EFDF" w14:textId="77777777" w:rsidR="0074708E" w:rsidRPr="00553D0D" w:rsidRDefault="0074708E" w:rsidP="00244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</w:tbl>
    <w:p w14:paraId="6FCD7056" w14:textId="3FCDC98D" w:rsidR="00001074" w:rsidRDefault="00F514B2">
      <w:r w:rsidRPr="00553D0D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812DFF3" wp14:editId="734FC233">
            <wp:simplePos x="0" y="0"/>
            <wp:positionH relativeFrom="column">
              <wp:posOffset>5850890</wp:posOffset>
            </wp:positionH>
            <wp:positionV relativeFrom="paragraph">
              <wp:posOffset>-8948316</wp:posOffset>
            </wp:positionV>
            <wp:extent cx="323215" cy="323215"/>
            <wp:effectExtent l="0" t="0" r="635" b="0"/>
            <wp:wrapNone/>
            <wp:docPr id="750272168" name="Grafik 5" descr="Herunterlad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72168" name="Grafik 750272168" descr="Herunterlade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1074" w:rsidSect="00244D47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DACB" w14:textId="77777777" w:rsidR="0088629D" w:rsidRDefault="0088629D" w:rsidP="007F6464">
      <w:pPr>
        <w:spacing w:after="0" w:line="240" w:lineRule="auto"/>
      </w:pPr>
      <w:r>
        <w:separator/>
      </w:r>
    </w:p>
  </w:endnote>
  <w:endnote w:type="continuationSeparator" w:id="0">
    <w:p w14:paraId="5A998C47" w14:textId="77777777" w:rsidR="0088629D" w:rsidRDefault="0088629D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BF6A" w14:textId="77777777" w:rsidR="0088629D" w:rsidRDefault="0088629D" w:rsidP="007F6464">
      <w:pPr>
        <w:spacing w:after="0" w:line="240" w:lineRule="auto"/>
      </w:pPr>
      <w:r>
        <w:separator/>
      </w:r>
    </w:p>
  </w:footnote>
  <w:footnote w:type="continuationSeparator" w:id="0">
    <w:p w14:paraId="5BAA871B" w14:textId="77777777" w:rsidR="0088629D" w:rsidRDefault="0088629D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94603540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0C23FB"/>
    <w:rsid w:val="000D4AC8"/>
    <w:rsid w:val="00140122"/>
    <w:rsid w:val="001835CC"/>
    <w:rsid w:val="00244D47"/>
    <w:rsid w:val="002A00C3"/>
    <w:rsid w:val="002E1392"/>
    <w:rsid w:val="002E3BE1"/>
    <w:rsid w:val="003354A9"/>
    <w:rsid w:val="003670B3"/>
    <w:rsid w:val="00382406"/>
    <w:rsid w:val="004A6C65"/>
    <w:rsid w:val="004B1775"/>
    <w:rsid w:val="00527FA0"/>
    <w:rsid w:val="00552475"/>
    <w:rsid w:val="00553D0D"/>
    <w:rsid w:val="00574BB7"/>
    <w:rsid w:val="00584DD9"/>
    <w:rsid w:val="00587F6F"/>
    <w:rsid w:val="005E00BB"/>
    <w:rsid w:val="005F6D90"/>
    <w:rsid w:val="00656FB9"/>
    <w:rsid w:val="006674A4"/>
    <w:rsid w:val="00692D3A"/>
    <w:rsid w:val="006B6BD8"/>
    <w:rsid w:val="0074708E"/>
    <w:rsid w:val="007640B0"/>
    <w:rsid w:val="00764D95"/>
    <w:rsid w:val="00796177"/>
    <w:rsid w:val="007A5268"/>
    <w:rsid w:val="007B6730"/>
    <w:rsid w:val="007C3079"/>
    <w:rsid w:val="007F6464"/>
    <w:rsid w:val="00811BEB"/>
    <w:rsid w:val="008346B6"/>
    <w:rsid w:val="0088629D"/>
    <w:rsid w:val="008929A1"/>
    <w:rsid w:val="00952786"/>
    <w:rsid w:val="00A16E34"/>
    <w:rsid w:val="00A47104"/>
    <w:rsid w:val="00AC587A"/>
    <w:rsid w:val="00AE20B2"/>
    <w:rsid w:val="00B47ED1"/>
    <w:rsid w:val="00B47F27"/>
    <w:rsid w:val="00B75CFD"/>
    <w:rsid w:val="00BC415D"/>
    <w:rsid w:val="00BE6E85"/>
    <w:rsid w:val="00C95724"/>
    <w:rsid w:val="00CB7BF8"/>
    <w:rsid w:val="00E9151C"/>
    <w:rsid w:val="00EC7B23"/>
    <w:rsid w:val="00ED1FC2"/>
    <w:rsid w:val="00F514B2"/>
    <w:rsid w:val="00F86434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E34"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39"/>
    <w:rsid w:val="009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D06A-5DAC-4C18-822A-22B670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</Template>
  <TotalTime>0</TotalTime>
  <Pages>1</Pages>
  <Words>592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Diana Jürgens</cp:lastModifiedBy>
  <cp:revision>18</cp:revision>
  <dcterms:created xsi:type="dcterms:W3CDTF">2026-04-22T17:24:00Z</dcterms:created>
  <dcterms:modified xsi:type="dcterms:W3CDTF">2026-06-14T14:35:00Z</dcterms:modified>
</cp:coreProperties>
</file>