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FAA49" w14:textId="77777777" w:rsidR="009C5B96" w:rsidRPr="00114554" w:rsidRDefault="009C5B96" w:rsidP="009C5B96">
      <w:pPr>
        <w:rPr>
          <w:rFonts w:ascii="Arial" w:hAnsi="Arial" w:cs="Arial"/>
          <w:b/>
          <w:bCs/>
        </w:rPr>
      </w:pPr>
      <w:bookmarkStart w:id="0" w:name="_GoBack"/>
      <w:bookmarkEnd w:id="0"/>
      <w:r w:rsidRPr="00114554">
        <w:rPr>
          <w:rFonts w:ascii="Arial" w:hAnsi="Arial" w:cs="Arial"/>
          <w:b/>
          <w:bCs/>
        </w:rPr>
        <w:t>CHECKLISTE:</w:t>
      </w:r>
      <w:r>
        <w:rPr>
          <w:rFonts w:ascii="Arial" w:hAnsi="Arial" w:cs="Arial"/>
          <w:b/>
          <w:bCs/>
        </w:rPr>
        <w:t xml:space="preserve"> </w:t>
      </w:r>
      <w:r w:rsidRPr="00114554">
        <w:rPr>
          <w:rFonts w:ascii="Arial" w:hAnsi="Arial" w:cs="Arial"/>
          <w:b/>
          <w:bCs/>
        </w:rPr>
        <w:t>Diese Punkte sollten Sie bei Dienstleistern und Subunternehmen prüfen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48"/>
        <w:gridCol w:w="4178"/>
        <w:gridCol w:w="1246"/>
      </w:tblGrid>
      <w:tr w:rsidR="009C5B96" w:rsidRPr="00114554" w14:paraId="072AA85E" w14:textId="77777777" w:rsidTr="005119D8">
        <w:trPr>
          <w:tblHeader/>
          <w:tblCellSpacing w:w="15" w:type="dxa"/>
        </w:trPr>
        <w:tc>
          <w:tcPr>
            <w:tcW w:w="0" w:type="auto"/>
            <w:hideMark/>
          </w:tcPr>
          <w:p w14:paraId="2BB49461" w14:textId="77777777" w:rsidR="009C5B96" w:rsidRPr="00114554" w:rsidRDefault="009C5B96" w:rsidP="005119D8">
            <w:pPr>
              <w:rPr>
                <w:rFonts w:ascii="Arial" w:hAnsi="Arial" w:cs="Arial"/>
                <w:b/>
                <w:bCs/>
              </w:rPr>
            </w:pPr>
            <w:r w:rsidRPr="00114554">
              <w:rPr>
                <w:rFonts w:ascii="Arial" w:hAnsi="Arial" w:cs="Arial"/>
                <w:b/>
                <w:bCs/>
              </w:rPr>
              <w:t>Fragestellung</w:t>
            </w:r>
          </w:p>
        </w:tc>
        <w:tc>
          <w:tcPr>
            <w:tcW w:w="0" w:type="auto"/>
            <w:hideMark/>
          </w:tcPr>
          <w:p w14:paraId="49AD14B8" w14:textId="77777777" w:rsidR="009C5B96" w:rsidRPr="00114554" w:rsidRDefault="009C5B96" w:rsidP="005119D8">
            <w:pPr>
              <w:rPr>
                <w:rFonts w:ascii="Arial" w:hAnsi="Arial" w:cs="Arial"/>
                <w:b/>
                <w:bCs/>
              </w:rPr>
            </w:pPr>
            <w:r w:rsidRPr="00114554">
              <w:rPr>
                <w:rFonts w:ascii="Arial" w:hAnsi="Arial" w:cs="Arial"/>
                <w:b/>
                <w:bCs/>
              </w:rPr>
              <w:t>Hintergrundinformationen</w:t>
            </w:r>
          </w:p>
        </w:tc>
        <w:tc>
          <w:tcPr>
            <w:tcW w:w="0" w:type="auto"/>
            <w:hideMark/>
          </w:tcPr>
          <w:p w14:paraId="1000BBA0" w14:textId="77777777" w:rsidR="009C5B96" w:rsidRPr="00114554" w:rsidRDefault="009C5B96" w:rsidP="005119D8">
            <w:pPr>
              <w:rPr>
                <w:rFonts w:ascii="Arial" w:hAnsi="Arial" w:cs="Arial"/>
                <w:b/>
                <w:bCs/>
              </w:rPr>
            </w:pPr>
            <w:r w:rsidRPr="00114554">
              <w:rPr>
                <w:rFonts w:ascii="Arial" w:hAnsi="Arial" w:cs="Arial"/>
                <w:b/>
                <w:bCs/>
              </w:rPr>
              <w:t>In Ordnung?</w:t>
            </w:r>
          </w:p>
        </w:tc>
      </w:tr>
      <w:tr w:rsidR="009C5B96" w:rsidRPr="00114554" w14:paraId="0004335C" w14:textId="77777777" w:rsidTr="005119D8">
        <w:trPr>
          <w:tblCellSpacing w:w="15" w:type="dxa"/>
        </w:trPr>
        <w:tc>
          <w:tcPr>
            <w:tcW w:w="0" w:type="auto"/>
            <w:hideMark/>
          </w:tcPr>
          <w:p w14:paraId="0A89DD51" w14:textId="77777777" w:rsidR="009C5B96" w:rsidRPr="00114554" w:rsidRDefault="009C5B96" w:rsidP="005119D8">
            <w:pPr>
              <w:rPr>
                <w:rFonts w:ascii="Arial" w:hAnsi="Arial" w:cs="Arial"/>
              </w:rPr>
            </w:pPr>
            <w:r w:rsidRPr="00114554">
              <w:rPr>
                <w:rFonts w:ascii="Arial" w:hAnsi="Arial" w:cs="Arial"/>
                <w:b/>
                <w:bCs/>
              </w:rPr>
              <w:t>Liegt ein aktueller Auftragsverarbeitungsvertrag vor?</w:t>
            </w:r>
          </w:p>
        </w:tc>
        <w:tc>
          <w:tcPr>
            <w:tcW w:w="0" w:type="auto"/>
            <w:hideMark/>
          </w:tcPr>
          <w:p w14:paraId="65FC249F" w14:textId="77777777" w:rsidR="009C5B96" w:rsidRPr="00114554" w:rsidRDefault="009C5B96" w:rsidP="005119D8">
            <w:pPr>
              <w:rPr>
                <w:rFonts w:ascii="Arial" w:hAnsi="Arial" w:cs="Arial"/>
              </w:rPr>
            </w:pPr>
            <w:r w:rsidRPr="00114554">
              <w:rPr>
                <w:rFonts w:ascii="Arial" w:hAnsi="Arial" w:cs="Arial"/>
              </w:rPr>
              <w:t>Unternehmen sollten prüfen, ob ein AV-Vertrag vorhanden ist und ob dieser noch zu den tatsächlichen Verarbeitungen und eingesetzten Systemen passt.</w:t>
            </w:r>
          </w:p>
        </w:tc>
        <w:tc>
          <w:tcPr>
            <w:tcW w:w="0" w:type="auto"/>
            <w:hideMark/>
          </w:tcPr>
          <w:p w14:paraId="1515CA72"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6E8FE79B" w14:textId="77777777" w:rsidTr="005119D8">
        <w:trPr>
          <w:tblCellSpacing w:w="15" w:type="dxa"/>
        </w:trPr>
        <w:tc>
          <w:tcPr>
            <w:tcW w:w="0" w:type="auto"/>
            <w:hideMark/>
          </w:tcPr>
          <w:p w14:paraId="3C330FE3" w14:textId="77777777" w:rsidR="009C5B96" w:rsidRPr="00114554" w:rsidRDefault="009C5B96" w:rsidP="005119D8">
            <w:pPr>
              <w:rPr>
                <w:rFonts w:ascii="Arial" w:hAnsi="Arial" w:cs="Arial"/>
              </w:rPr>
            </w:pPr>
            <w:r w:rsidRPr="00114554">
              <w:rPr>
                <w:rFonts w:ascii="Arial" w:hAnsi="Arial" w:cs="Arial"/>
                <w:b/>
                <w:bCs/>
              </w:rPr>
              <w:t>Sind die TOMs des Dienstleisters ausreichend konkret beschrieben?</w:t>
            </w:r>
          </w:p>
        </w:tc>
        <w:tc>
          <w:tcPr>
            <w:tcW w:w="0" w:type="auto"/>
            <w:hideMark/>
          </w:tcPr>
          <w:p w14:paraId="0DF54B8A" w14:textId="77777777" w:rsidR="009C5B96" w:rsidRPr="00114554" w:rsidRDefault="009C5B96" w:rsidP="005119D8">
            <w:pPr>
              <w:rPr>
                <w:rFonts w:ascii="Arial" w:hAnsi="Arial" w:cs="Arial"/>
              </w:rPr>
            </w:pPr>
            <w:r w:rsidRPr="00446F3F">
              <w:rPr>
                <w:rFonts w:ascii="Arial" w:hAnsi="Arial" w:cs="Arial"/>
              </w:rPr>
              <w:t>Allgemeine Aussagen wie „</w:t>
            </w:r>
            <w:r>
              <w:rPr>
                <w:rFonts w:ascii="Arial" w:hAnsi="Arial" w:cs="Arial"/>
              </w:rPr>
              <w:t>W</w:t>
            </w:r>
            <w:r w:rsidRPr="00446F3F">
              <w:rPr>
                <w:rFonts w:ascii="Arial" w:hAnsi="Arial" w:cs="Arial"/>
              </w:rPr>
              <w:t>ir schützen Daten nach dem Stand der Technik“ reichen häufig nicht aus. Maßnahmen sollten nachvollziehbar und praxisnah beschrieben werden. Sofern dies nicht durch geeignete Zertifizierungen nachgewiesen wird, erfolgt die Beschreibung der TOMs typischerweise in einer Anlage zum Vertrag.</w:t>
            </w:r>
          </w:p>
        </w:tc>
        <w:tc>
          <w:tcPr>
            <w:tcW w:w="0" w:type="auto"/>
            <w:hideMark/>
          </w:tcPr>
          <w:p w14:paraId="165FA6D5"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0D05E6AA" w14:textId="77777777" w:rsidTr="005119D8">
        <w:trPr>
          <w:tblCellSpacing w:w="15" w:type="dxa"/>
        </w:trPr>
        <w:tc>
          <w:tcPr>
            <w:tcW w:w="0" w:type="auto"/>
            <w:hideMark/>
          </w:tcPr>
          <w:p w14:paraId="21B52849" w14:textId="77777777" w:rsidR="009C5B96" w:rsidRPr="00114554" w:rsidRDefault="009C5B96" w:rsidP="005119D8">
            <w:pPr>
              <w:rPr>
                <w:rFonts w:ascii="Arial" w:hAnsi="Arial" w:cs="Arial"/>
              </w:rPr>
            </w:pPr>
            <w:r w:rsidRPr="00114554">
              <w:rPr>
                <w:rFonts w:ascii="Arial" w:hAnsi="Arial" w:cs="Arial"/>
                <w:b/>
                <w:bCs/>
              </w:rPr>
              <w:t>Werden Unterauftragnehmer offengelegt?</w:t>
            </w:r>
          </w:p>
        </w:tc>
        <w:tc>
          <w:tcPr>
            <w:tcW w:w="0" w:type="auto"/>
            <w:hideMark/>
          </w:tcPr>
          <w:p w14:paraId="3DD73F7A" w14:textId="77777777" w:rsidR="009C5B96" w:rsidRPr="00114554" w:rsidRDefault="009C5B96" w:rsidP="005119D8">
            <w:pPr>
              <w:rPr>
                <w:rFonts w:ascii="Arial" w:hAnsi="Arial" w:cs="Arial"/>
              </w:rPr>
            </w:pPr>
            <w:r w:rsidRPr="00114554">
              <w:rPr>
                <w:rFonts w:ascii="Arial" w:hAnsi="Arial" w:cs="Arial"/>
              </w:rPr>
              <w:t>Viele Dienstleister setzen weitere Unternehmen ein, etwa Cloud- oder Supportanbieter. Unternehmen sollten nachvollziehen können, wer tatsächlich Zugriff auf Daten erhält.</w:t>
            </w:r>
          </w:p>
        </w:tc>
        <w:tc>
          <w:tcPr>
            <w:tcW w:w="0" w:type="auto"/>
            <w:hideMark/>
          </w:tcPr>
          <w:p w14:paraId="05AB05B0"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1A23AC4F" w14:textId="77777777" w:rsidTr="005119D8">
        <w:trPr>
          <w:tblCellSpacing w:w="15" w:type="dxa"/>
        </w:trPr>
        <w:tc>
          <w:tcPr>
            <w:tcW w:w="0" w:type="auto"/>
            <w:hideMark/>
          </w:tcPr>
          <w:p w14:paraId="366EC44D" w14:textId="77777777" w:rsidR="009C5B96" w:rsidRPr="00114554" w:rsidRDefault="009C5B96" w:rsidP="005119D8">
            <w:pPr>
              <w:rPr>
                <w:rFonts w:ascii="Arial" w:hAnsi="Arial" w:cs="Arial"/>
              </w:rPr>
            </w:pPr>
            <w:r w:rsidRPr="00114554">
              <w:rPr>
                <w:rFonts w:ascii="Arial" w:hAnsi="Arial" w:cs="Arial"/>
                <w:b/>
                <w:bCs/>
              </w:rPr>
              <w:t xml:space="preserve">Existiert ein </w:t>
            </w:r>
            <w:r>
              <w:rPr>
                <w:rFonts w:ascii="Arial" w:hAnsi="Arial" w:cs="Arial"/>
                <w:b/>
                <w:bCs/>
              </w:rPr>
              <w:t>Information</w:t>
            </w:r>
            <w:r w:rsidRPr="00114554">
              <w:rPr>
                <w:rFonts w:ascii="Arial" w:hAnsi="Arial" w:cs="Arial"/>
                <w:b/>
                <w:bCs/>
              </w:rPr>
              <w:t>sprozess für neue Subunternehmen?</w:t>
            </w:r>
          </w:p>
        </w:tc>
        <w:tc>
          <w:tcPr>
            <w:tcW w:w="0" w:type="auto"/>
            <w:hideMark/>
          </w:tcPr>
          <w:p w14:paraId="526D8ED2" w14:textId="77777777" w:rsidR="009C5B96" w:rsidRPr="00114554" w:rsidRDefault="009C5B96" w:rsidP="005119D8">
            <w:pPr>
              <w:rPr>
                <w:rFonts w:ascii="Arial" w:hAnsi="Arial" w:cs="Arial"/>
              </w:rPr>
            </w:pPr>
            <w:r w:rsidRPr="00114554">
              <w:rPr>
                <w:rFonts w:ascii="Arial" w:hAnsi="Arial" w:cs="Arial"/>
              </w:rPr>
              <w:t>Dienstleister sollten nicht unbegrenzt neue Unterauftragnehmer einsetzen dürfen, ohne dass das Unternehmen hierüber informiert wird.</w:t>
            </w:r>
          </w:p>
        </w:tc>
        <w:tc>
          <w:tcPr>
            <w:tcW w:w="0" w:type="auto"/>
            <w:hideMark/>
          </w:tcPr>
          <w:p w14:paraId="500CE7C1"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3135C906" w14:textId="77777777" w:rsidTr="005119D8">
        <w:trPr>
          <w:tblCellSpacing w:w="15" w:type="dxa"/>
        </w:trPr>
        <w:tc>
          <w:tcPr>
            <w:tcW w:w="0" w:type="auto"/>
            <w:hideMark/>
          </w:tcPr>
          <w:p w14:paraId="65961A54" w14:textId="77777777" w:rsidR="009C5B96" w:rsidRPr="00114554" w:rsidRDefault="009C5B96" w:rsidP="005119D8">
            <w:pPr>
              <w:rPr>
                <w:rFonts w:ascii="Arial" w:hAnsi="Arial" w:cs="Arial"/>
              </w:rPr>
            </w:pPr>
            <w:r w:rsidRPr="00114554">
              <w:rPr>
                <w:rFonts w:ascii="Arial" w:hAnsi="Arial" w:cs="Arial"/>
                <w:b/>
                <w:bCs/>
              </w:rPr>
              <w:t>Werden Daten außerhalb der EU verarbeitet?</w:t>
            </w:r>
          </w:p>
        </w:tc>
        <w:tc>
          <w:tcPr>
            <w:tcW w:w="0" w:type="auto"/>
            <w:hideMark/>
          </w:tcPr>
          <w:p w14:paraId="4A7CFB3B" w14:textId="77777777" w:rsidR="009C5B96" w:rsidRPr="00114554" w:rsidRDefault="009C5B96" w:rsidP="005119D8">
            <w:pPr>
              <w:rPr>
                <w:rFonts w:ascii="Arial" w:hAnsi="Arial" w:cs="Arial"/>
              </w:rPr>
            </w:pPr>
            <w:r w:rsidRPr="00114554">
              <w:rPr>
                <w:rFonts w:ascii="Arial" w:hAnsi="Arial" w:cs="Arial"/>
              </w:rPr>
              <w:t>Gerade bei Cloud- und KI-Diensten erfolgen Verarbeitungen häufig in Drittländern. Hier sollten zusätzliche Schutzmaßnahmen geprüft werden.</w:t>
            </w:r>
          </w:p>
        </w:tc>
        <w:tc>
          <w:tcPr>
            <w:tcW w:w="0" w:type="auto"/>
            <w:hideMark/>
          </w:tcPr>
          <w:p w14:paraId="37BEE3CC"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26222649" w14:textId="77777777" w:rsidTr="005119D8">
        <w:trPr>
          <w:tblCellSpacing w:w="15" w:type="dxa"/>
        </w:trPr>
        <w:tc>
          <w:tcPr>
            <w:tcW w:w="0" w:type="auto"/>
            <w:hideMark/>
          </w:tcPr>
          <w:p w14:paraId="776DC2B1" w14:textId="77777777" w:rsidR="009C5B96" w:rsidRPr="00114554" w:rsidRDefault="009C5B96" w:rsidP="005119D8">
            <w:pPr>
              <w:rPr>
                <w:rFonts w:ascii="Arial" w:hAnsi="Arial" w:cs="Arial"/>
              </w:rPr>
            </w:pPr>
            <w:r w:rsidRPr="00114554">
              <w:rPr>
                <w:rFonts w:ascii="Arial" w:hAnsi="Arial" w:cs="Arial"/>
                <w:b/>
                <w:bCs/>
              </w:rPr>
              <w:t>Existieren SCCs oder weitere Transfermechanismen?</w:t>
            </w:r>
          </w:p>
        </w:tc>
        <w:tc>
          <w:tcPr>
            <w:tcW w:w="0" w:type="auto"/>
            <w:hideMark/>
          </w:tcPr>
          <w:p w14:paraId="48D3067F" w14:textId="77777777" w:rsidR="009C5B96" w:rsidRPr="00114554" w:rsidRDefault="009C5B96" w:rsidP="005119D8">
            <w:pPr>
              <w:rPr>
                <w:rFonts w:ascii="Arial" w:hAnsi="Arial" w:cs="Arial"/>
              </w:rPr>
            </w:pPr>
            <w:r w:rsidRPr="00114554">
              <w:rPr>
                <w:rFonts w:ascii="Arial" w:hAnsi="Arial" w:cs="Arial"/>
              </w:rPr>
              <w:t>Erfolgt eine Datenübermittlung in Drittländer, sollten Standardvertragsklauseln oder andere geeignete Garantien vorhanden sein.</w:t>
            </w:r>
          </w:p>
        </w:tc>
        <w:tc>
          <w:tcPr>
            <w:tcW w:w="0" w:type="auto"/>
            <w:hideMark/>
          </w:tcPr>
          <w:p w14:paraId="62AD1C43"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06BE342F" w14:textId="77777777" w:rsidTr="005119D8">
        <w:trPr>
          <w:tblCellSpacing w:w="15" w:type="dxa"/>
        </w:trPr>
        <w:tc>
          <w:tcPr>
            <w:tcW w:w="0" w:type="auto"/>
            <w:hideMark/>
          </w:tcPr>
          <w:p w14:paraId="0723803C" w14:textId="77777777" w:rsidR="009C5B96" w:rsidRPr="00114554" w:rsidRDefault="009C5B96" w:rsidP="005119D8">
            <w:pPr>
              <w:rPr>
                <w:rFonts w:ascii="Arial" w:hAnsi="Arial" w:cs="Arial"/>
              </w:rPr>
            </w:pPr>
            <w:r w:rsidRPr="00114554">
              <w:rPr>
                <w:rFonts w:ascii="Arial" w:hAnsi="Arial" w:cs="Arial"/>
                <w:b/>
                <w:bCs/>
              </w:rPr>
              <w:t>Werden KI-Systeme oder KI-Funktionen eingesetzt?</w:t>
            </w:r>
          </w:p>
        </w:tc>
        <w:tc>
          <w:tcPr>
            <w:tcW w:w="0" w:type="auto"/>
            <w:hideMark/>
          </w:tcPr>
          <w:p w14:paraId="77FB3CBC" w14:textId="77777777" w:rsidR="009C5B96" w:rsidRPr="00114554" w:rsidRDefault="009C5B96" w:rsidP="005119D8">
            <w:pPr>
              <w:rPr>
                <w:rFonts w:ascii="Arial" w:hAnsi="Arial" w:cs="Arial"/>
              </w:rPr>
            </w:pPr>
            <w:r w:rsidRPr="00114554">
              <w:rPr>
                <w:rFonts w:ascii="Arial" w:hAnsi="Arial" w:cs="Arial"/>
              </w:rPr>
              <w:t xml:space="preserve">Viele moderne Dienste nutzen inzwischen KI-Funktionen im Hintergrund – etwa für Analyse, </w:t>
            </w:r>
            <w:r w:rsidRPr="00114554">
              <w:rPr>
                <w:rFonts w:ascii="Arial" w:hAnsi="Arial" w:cs="Arial"/>
              </w:rPr>
              <w:lastRenderedPageBreak/>
              <w:t>Support oder Automatisierung. Unternehmen sollten dies transparent nachvollziehen können.</w:t>
            </w:r>
          </w:p>
        </w:tc>
        <w:tc>
          <w:tcPr>
            <w:tcW w:w="0" w:type="auto"/>
            <w:hideMark/>
          </w:tcPr>
          <w:p w14:paraId="7C55E850" w14:textId="77777777" w:rsidR="009C5B96" w:rsidRPr="00114554" w:rsidRDefault="009C5B96" w:rsidP="005119D8">
            <w:pPr>
              <w:rPr>
                <w:rFonts w:ascii="Arial" w:hAnsi="Arial" w:cs="Arial"/>
              </w:rPr>
            </w:pPr>
            <w:r w:rsidRPr="00114554">
              <w:rPr>
                <w:rFonts w:ascii="Segoe UI Symbol" w:hAnsi="Segoe UI Symbol" w:cs="Segoe UI Symbol"/>
              </w:rPr>
              <w:lastRenderedPageBreak/>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7615B748" w14:textId="77777777" w:rsidTr="005119D8">
        <w:trPr>
          <w:tblCellSpacing w:w="15" w:type="dxa"/>
        </w:trPr>
        <w:tc>
          <w:tcPr>
            <w:tcW w:w="0" w:type="auto"/>
            <w:hideMark/>
          </w:tcPr>
          <w:p w14:paraId="49E4B0F0" w14:textId="77777777" w:rsidR="009C5B96" w:rsidRPr="00114554" w:rsidRDefault="009C5B96" w:rsidP="005119D8">
            <w:pPr>
              <w:rPr>
                <w:rFonts w:ascii="Arial" w:hAnsi="Arial" w:cs="Arial"/>
              </w:rPr>
            </w:pPr>
            <w:r w:rsidRPr="00114554">
              <w:rPr>
                <w:rFonts w:ascii="Arial" w:hAnsi="Arial" w:cs="Arial"/>
                <w:b/>
                <w:bCs/>
              </w:rPr>
              <w:t>Ist geregelt, ob Daten zu Trainingszwecken verwendet werden dürfen?</w:t>
            </w:r>
          </w:p>
        </w:tc>
        <w:tc>
          <w:tcPr>
            <w:tcW w:w="0" w:type="auto"/>
            <w:hideMark/>
          </w:tcPr>
          <w:p w14:paraId="6564B410" w14:textId="77777777" w:rsidR="009C5B96" w:rsidRPr="00114554" w:rsidRDefault="009C5B96" w:rsidP="005119D8">
            <w:pPr>
              <w:rPr>
                <w:rFonts w:ascii="Arial" w:hAnsi="Arial" w:cs="Arial"/>
              </w:rPr>
            </w:pPr>
            <w:r w:rsidRPr="007E76F6">
              <w:rPr>
                <w:rFonts w:ascii="Arial" w:hAnsi="Arial" w:cs="Arial"/>
              </w:rPr>
              <w:t>Besonders kritisch ist die Frage, ob eingegebene Daten zum Training von KI-Systemen genutzt werden. Die Verwendung solcher Daten zu Trainingszwecken sollte grundsätzlich ausgeschlossen und vertraglich eindeutig geregelt werden.</w:t>
            </w:r>
          </w:p>
        </w:tc>
        <w:tc>
          <w:tcPr>
            <w:tcW w:w="0" w:type="auto"/>
            <w:hideMark/>
          </w:tcPr>
          <w:p w14:paraId="635CB196"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0D63211A" w14:textId="77777777" w:rsidTr="005119D8">
        <w:trPr>
          <w:tblCellSpacing w:w="15" w:type="dxa"/>
        </w:trPr>
        <w:tc>
          <w:tcPr>
            <w:tcW w:w="0" w:type="auto"/>
            <w:hideMark/>
          </w:tcPr>
          <w:p w14:paraId="3A2545A9" w14:textId="77777777" w:rsidR="009C5B96" w:rsidRPr="00114554" w:rsidRDefault="009C5B96" w:rsidP="005119D8">
            <w:pPr>
              <w:rPr>
                <w:rFonts w:ascii="Arial" w:hAnsi="Arial" w:cs="Arial"/>
              </w:rPr>
            </w:pPr>
            <w:r w:rsidRPr="00114554">
              <w:rPr>
                <w:rFonts w:ascii="Arial" w:hAnsi="Arial" w:cs="Arial"/>
                <w:b/>
                <w:bCs/>
              </w:rPr>
              <w:t>Existieren klare Löschregelungen?</w:t>
            </w:r>
          </w:p>
        </w:tc>
        <w:tc>
          <w:tcPr>
            <w:tcW w:w="0" w:type="auto"/>
            <w:hideMark/>
          </w:tcPr>
          <w:p w14:paraId="42EE2BA7" w14:textId="77777777" w:rsidR="009C5B96" w:rsidRPr="00114554" w:rsidRDefault="009C5B96" w:rsidP="005119D8">
            <w:pPr>
              <w:rPr>
                <w:rFonts w:ascii="Arial" w:hAnsi="Arial" w:cs="Arial"/>
              </w:rPr>
            </w:pPr>
            <w:r w:rsidRPr="00114554">
              <w:rPr>
                <w:rFonts w:ascii="Arial" w:hAnsi="Arial" w:cs="Arial"/>
              </w:rPr>
              <w:t>Unternehmen sollten nachvollziehen können, wann und wie personenbezogene Daten beim Dienstleister gelöscht werden.</w:t>
            </w:r>
          </w:p>
        </w:tc>
        <w:tc>
          <w:tcPr>
            <w:tcW w:w="0" w:type="auto"/>
            <w:hideMark/>
          </w:tcPr>
          <w:p w14:paraId="460D758B"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30B9B5CD" w14:textId="77777777" w:rsidTr="005119D8">
        <w:trPr>
          <w:tblCellSpacing w:w="15" w:type="dxa"/>
        </w:trPr>
        <w:tc>
          <w:tcPr>
            <w:tcW w:w="0" w:type="auto"/>
            <w:hideMark/>
          </w:tcPr>
          <w:p w14:paraId="2EF9A07D" w14:textId="77777777" w:rsidR="009C5B96" w:rsidRPr="00114554" w:rsidRDefault="009C5B96" w:rsidP="005119D8">
            <w:pPr>
              <w:rPr>
                <w:rFonts w:ascii="Arial" w:hAnsi="Arial" w:cs="Arial"/>
              </w:rPr>
            </w:pPr>
            <w:r w:rsidRPr="00114554">
              <w:rPr>
                <w:rFonts w:ascii="Arial" w:hAnsi="Arial" w:cs="Arial"/>
                <w:b/>
                <w:bCs/>
              </w:rPr>
              <w:t>Werden Sicherheitsvorfälle zeitnah gemeldet?</w:t>
            </w:r>
          </w:p>
        </w:tc>
        <w:tc>
          <w:tcPr>
            <w:tcW w:w="0" w:type="auto"/>
            <w:hideMark/>
          </w:tcPr>
          <w:p w14:paraId="398E9E2C" w14:textId="77777777" w:rsidR="009C5B96" w:rsidRPr="00114554" w:rsidRDefault="009C5B96" w:rsidP="005119D8">
            <w:pPr>
              <w:rPr>
                <w:rFonts w:ascii="Arial" w:hAnsi="Arial" w:cs="Arial"/>
              </w:rPr>
            </w:pPr>
            <w:r w:rsidRPr="00446F3F">
              <w:rPr>
                <w:rFonts w:ascii="Arial" w:hAnsi="Arial" w:cs="Arial"/>
              </w:rPr>
              <w:t>Gerade bei externen Dienstleistern ist wichtig, dass Datenschutzverletzungen oder Sicherheitsvorfälle unverzüglich kommuniziert werden, da diese Meldepflichten des Verantwortlichen auslösen können.</w:t>
            </w:r>
          </w:p>
        </w:tc>
        <w:tc>
          <w:tcPr>
            <w:tcW w:w="0" w:type="auto"/>
            <w:hideMark/>
          </w:tcPr>
          <w:p w14:paraId="2F56D1C1"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534F8BEC" w14:textId="77777777" w:rsidTr="005119D8">
        <w:trPr>
          <w:tblCellSpacing w:w="15" w:type="dxa"/>
        </w:trPr>
        <w:tc>
          <w:tcPr>
            <w:tcW w:w="0" w:type="auto"/>
            <w:hideMark/>
          </w:tcPr>
          <w:p w14:paraId="5F804765" w14:textId="77777777" w:rsidR="009C5B96" w:rsidRPr="00114554" w:rsidRDefault="009C5B96" w:rsidP="005119D8">
            <w:pPr>
              <w:rPr>
                <w:rFonts w:ascii="Arial" w:hAnsi="Arial" w:cs="Arial"/>
              </w:rPr>
            </w:pPr>
            <w:r w:rsidRPr="00114554">
              <w:rPr>
                <w:rFonts w:ascii="Arial" w:hAnsi="Arial" w:cs="Arial"/>
                <w:b/>
                <w:bCs/>
              </w:rPr>
              <w:t>Existieren Audit- oder Kontrollrechte?</w:t>
            </w:r>
          </w:p>
        </w:tc>
        <w:tc>
          <w:tcPr>
            <w:tcW w:w="0" w:type="auto"/>
            <w:hideMark/>
          </w:tcPr>
          <w:p w14:paraId="573FEA4C" w14:textId="77777777" w:rsidR="009C5B96" w:rsidRPr="00114554" w:rsidRDefault="009C5B96" w:rsidP="005119D8">
            <w:pPr>
              <w:rPr>
                <w:rFonts w:ascii="Arial" w:hAnsi="Arial" w:cs="Arial"/>
              </w:rPr>
            </w:pPr>
            <w:r w:rsidRPr="00114554">
              <w:rPr>
                <w:rFonts w:ascii="Arial" w:hAnsi="Arial" w:cs="Arial"/>
              </w:rPr>
              <w:t>Unternehmen sollten zumindest stichprobenartig überprüfen können, ob vereinbarte Schutzmaßnahmen tatsächlich umgesetzt werden.</w:t>
            </w:r>
          </w:p>
        </w:tc>
        <w:tc>
          <w:tcPr>
            <w:tcW w:w="0" w:type="auto"/>
            <w:hideMark/>
          </w:tcPr>
          <w:p w14:paraId="4A0C4212"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r w:rsidR="009C5B96" w:rsidRPr="00114554" w14:paraId="22704C59" w14:textId="77777777" w:rsidTr="005119D8">
        <w:trPr>
          <w:tblCellSpacing w:w="15" w:type="dxa"/>
        </w:trPr>
        <w:tc>
          <w:tcPr>
            <w:tcW w:w="0" w:type="auto"/>
            <w:hideMark/>
          </w:tcPr>
          <w:p w14:paraId="2DB7BF57" w14:textId="77777777" w:rsidR="009C5B96" w:rsidRPr="00114554" w:rsidRDefault="009C5B96" w:rsidP="005119D8">
            <w:pPr>
              <w:rPr>
                <w:rFonts w:ascii="Arial" w:hAnsi="Arial" w:cs="Arial"/>
              </w:rPr>
            </w:pPr>
            <w:r w:rsidRPr="00114554">
              <w:rPr>
                <w:rFonts w:ascii="Arial" w:hAnsi="Arial" w:cs="Arial"/>
                <w:b/>
                <w:bCs/>
              </w:rPr>
              <w:t>Werden Zugriffe und Berechtigungen beim Dienstleister kontrolliert?</w:t>
            </w:r>
          </w:p>
        </w:tc>
        <w:tc>
          <w:tcPr>
            <w:tcW w:w="0" w:type="auto"/>
            <w:hideMark/>
          </w:tcPr>
          <w:p w14:paraId="7D3447F1" w14:textId="77777777" w:rsidR="009C5B96" w:rsidRPr="00114554" w:rsidRDefault="009C5B96" w:rsidP="005119D8">
            <w:pPr>
              <w:rPr>
                <w:rFonts w:ascii="Arial" w:hAnsi="Arial" w:cs="Arial"/>
              </w:rPr>
            </w:pPr>
            <w:r w:rsidRPr="00114554">
              <w:rPr>
                <w:rFonts w:ascii="Arial" w:hAnsi="Arial" w:cs="Arial"/>
              </w:rPr>
              <w:t>Auch beim Dienstleister sollten Rollen, Berechtigungen und Zugriffe nachvollziehbar geregelt sein.</w:t>
            </w:r>
          </w:p>
        </w:tc>
        <w:tc>
          <w:tcPr>
            <w:tcW w:w="0" w:type="auto"/>
            <w:hideMark/>
          </w:tcPr>
          <w:p w14:paraId="59B8D280" w14:textId="77777777" w:rsidR="009C5B96" w:rsidRPr="00114554" w:rsidRDefault="009C5B96" w:rsidP="005119D8">
            <w:pPr>
              <w:rPr>
                <w:rFonts w:ascii="Arial" w:hAnsi="Arial" w:cs="Arial"/>
              </w:rPr>
            </w:pPr>
            <w:r w:rsidRPr="00114554">
              <w:rPr>
                <w:rFonts w:ascii="Segoe UI Symbol" w:hAnsi="Segoe UI Symbol" w:cs="Segoe UI Symbol"/>
              </w:rPr>
              <w:t>☐</w:t>
            </w:r>
            <w:r w:rsidRPr="00114554">
              <w:rPr>
                <w:rFonts w:ascii="Arial" w:hAnsi="Arial" w:cs="Arial"/>
              </w:rPr>
              <w:t xml:space="preserve"> Ja </w:t>
            </w:r>
            <w:r w:rsidRPr="00114554">
              <w:rPr>
                <w:rFonts w:ascii="Segoe UI Symbol" w:hAnsi="Segoe UI Symbol" w:cs="Segoe UI Symbol"/>
              </w:rPr>
              <w:t>☐</w:t>
            </w:r>
            <w:r w:rsidRPr="00114554">
              <w:rPr>
                <w:rFonts w:ascii="Arial" w:hAnsi="Arial" w:cs="Arial"/>
              </w:rPr>
              <w:t xml:space="preserve"> Nein</w:t>
            </w:r>
          </w:p>
        </w:tc>
      </w:tr>
    </w:tbl>
    <w:p w14:paraId="6FCD7056" w14:textId="77777777" w:rsidR="00001074" w:rsidRPr="00B47C8D" w:rsidRDefault="00001074" w:rsidP="002E4FE5">
      <w:pPr>
        <w:pStyle w:val="KeinLeerraum"/>
      </w:pPr>
    </w:p>
    <w:sectPr w:rsidR="00001074" w:rsidRPr="00B47C8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4D72F" w14:textId="77777777" w:rsidR="002E44EB" w:rsidRDefault="002E44EB" w:rsidP="007F6464">
      <w:pPr>
        <w:spacing w:after="0" w:line="240" w:lineRule="auto"/>
      </w:pPr>
      <w:r>
        <w:separator/>
      </w:r>
    </w:p>
  </w:endnote>
  <w:endnote w:type="continuationSeparator" w:id="0">
    <w:p w14:paraId="2B829745" w14:textId="77777777" w:rsidR="002E44EB" w:rsidRDefault="002E44EB"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5AB59" w14:textId="77777777" w:rsidR="002E44EB" w:rsidRDefault="002E44EB" w:rsidP="007F6464">
      <w:pPr>
        <w:spacing w:after="0" w:line="240" w:lineRule="auto"/>
      </w:pPr>
      <w:r>
        <w:separator/>
      </w:r>
    </w:p>
  </w:footnote>
  <w:footnote w:type="continuationSeparator" w:id="0">
    <w:p w14:paraId="3599E5A7" w14:textId="77777777" w:rsidR="002E44EB" w:rsidRDefault="002E44EB"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A1E17"/>
    <w:rsid w:val="000B1114"/>
    <w:rsid w:val="000C4E79"/>
    <w:rsid w:val="002A00C3"/>
    <w:rsid w:val="002E44EB"/>
    <w:rsid w:val="002E4FE5"/>
    <w:rsid w:val="00571CB6"/>
    <w:rsid w:val="00587F6F"/>
    <w:rsid w:val="005B6A87"/>
    <w:rsid w:val="005E00BB"/>
    <w:rsid w:val="006373B2"/>
    <w:rsid w:val="006E24D8"/>
    <w:rsid w:val="00720E16"/>
    <w:rsid w:val="007F6464"/>
    <w:rsid w:val="00811BEB"/>
    <w:rsid w:val="009C5B96"/>
    <w:rsid w:val="00A62F9A"/>
    <w:rsid w:val="00B47C8D"/>
    <w:rsid w:val="00BE6E85"/>
    <w:rsid w:val="00C23E02"/>
    <w:rsid w:val="00D77451"/>
    <w:rsid w:val="00DA42B2"/>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2</Pages>
  <Words>395</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2026-07-21T10:21:00Z</dcterms:created>
  <dcterms:modified xsi:type="dcterms:W3CDTF">2026-07-21T10:21:00Z</dcterms:modified>
</cp:coreProperties>
</file>