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80A62" w14:textId="21117805" w:rsidR="0013437A" w:rsidRPr="00114554" w:rsidRDefault="0013437A" w:rsidP="0013437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Übersicht: </w:t>
      </w:r>
      <w:bookmarkStart w:id="0" w:name="_GoBack"/>
      <w:r w:rsidRPr="00114554">
        <w:rPr>
          <w:rFonts w:ascii="Arial" w:hAnsi="Arial" w:cs="Arial"/>
          <w:b/>
          <w:bCs/>
        </w:rPr>
        <w:t>Typische Praxisfallen bei TOMs</w:t>
      </w:r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42"/>
        <w:gridCol w:w="3023"/>
        <w:gridCol w:w="3697"/>
      </w:tblGrid>
      <w:tr w:rsidR="0013437A" w:rsidRPr="008E3B3E" w14:paraId="0B5A5F4D" w14:textId="77777777" w:rsidTr="005119D8">
        <w:tc>
          <w:tcPr>
            <w:tcW w:w="0" w:type="auto"/>
            <w:hideMark/>
          </w:tcPr>
          <w:p w14:paraId="15933E1A" w14:textId="77777777" w:rsidR="0013437A" w:rsidRPr="008E3B3E" w:rsidRDefault="0013437A" w:rsidP="005119D8">
            <w:pPr>
              <w:rPr>
                <w:rFonts w:ascii="Arial" w:hAnsi="Arial" w:cs="Arial"/>
                <w:b/>
                <w:bCs/>
              </w:rPr>
            </w:pPr>
            <w:r w:rsidRPr="008E3B3E">
              <w:rPr>
                <w:rFonts w:ascii="Arial" w:hAnsi="Arial" w:cs="Arial"/>
                <w:b/>
                <w:bCs/>
              </w:rPr>
              <w:t>Praxisfalle</w:t>
            </w:r>
          </w:p>
        </w:tc>
        <w:tc>
          <w:tcPr>
            <w:tcW w:w="0" w:type="auto"/>
            <w:hideMark/>
          </w:tcPr>
          <w:p w14:paraId="4CC21F85" w14:textId="77777777" w:rsidR="0013437A" w:rsidRPr="008E3B3E" w:rsidRDefault="0013437A" w:rsidP="005119D8">
            <w:pPr>
              <w:rPr>
                <w:rFonts w:ascii="Arial" w:hAnsi="Arial" w:cs="Arial"/>
                <w:b/>
                <w:bCs/>
              </w:rPr>
            </w:pPr>
            <w:r w:rsidRPr="008E3B3E">
              <w:rPr>
                <w:rFonts w:ascii="Arial" w:hAnsi="Arial" w:cs="Arial"/>
                <w:b/>
                <w:bCs/>
              </w:rPr>
              <w:t>Warum das problematisch ist</w:t>
            </w:r>
          </w:p>
        </w:tc>
        <w:tc>
          <w:tcPr>
            <w:tcW w:w="0" w:type="auto"/>
            <w:hideMark/>
          </w:tcPr>
          <w:p w14:paraId="4E40145F" w14:textId="77777777" w:rsidR="0013437A" w:rsidRPr="008E3B3E" w:rsidRDefault="0013437A" w:rsidP="005119D8">
            <w:pPr>
              <w:rPr>
                <w:rFonts w:ascii="Arial" w:hAnsi="Arial" w:cs="Arial"/>
                <w:b/>
                <w:bCs/>
              </w:rPr>
            </w:pPr>
            <w:r w:rsidRPr="008E3B3E">
              <w:rPr>
                <w:rFonts w:ascii="Arial" w:hAnsi="Arial" w:cs="Arial"/>
                <w:b/>
                <w:bCs/>
              </w:rPr>
              <w:t>Das können Sie tun</w:t>
            </w:r>
          </w:p>
        </w:tc>
      </w:tr>
      <w:tr w:rsidR="0013437A" w:rsidRPr="008E3B3E" w14:paraId="5D29CE87" w14:textId="77777777" w:rsidTr="005119D8">
        <w:tc>
          <w:tcPr>
            <w:tcW w:w="0" w:type="auto"/>
            <w:hideMark/>
          </w:tcPr>
          <w:p w14:paraId="2506B7D5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Berechtigungen wachsen über Jahre unkontrolliert an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hideMark/>
          </w:tcPr>
          <w:p w14:paraId="0DC73C53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Beschäftigte sammeln im Laufe der Zeit häufig immer mehr Zugriffsrechte an. Alte Berechtigungen bleiben bestehen und werden selten hinterfragt.</w:t>
            </w:r>
          </w:p>
        </w:tc>
        <w:tc>
          <w:tcPr>
            <w:tcW w:w="0" w:type="auto"/>
            <w:hideMark/>
          </w:tcPr>
          <w:p w14:paraId="2F61FCBE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Prüfen Sie regelmäßig bestehende Berechtigungen und lassen Sie nicht mehr benötigte Zugriffe entfernen.</w:t>
            </w:r>
          </w:p>
        </w:tc>
      </w:tr>
      <w:tr w:rsidR="0013437A" w:rsidRPr="008E3B3E" w14:paraId="6556C5AE" w14:textId="77777777" w:rsidTr="005119D8">
        <w:tc>
          <w:tcPr>
            <w:tcW w:w="0" w:type="auto"/>
            <w:hideMark/>
          </w:tcPr>
          <w:p w14:paraId="27E4F227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Gemeinsam genutzte Accounts</w:t>
            </w:r>
          </w:p>
        </w:tc>
        <w:tc>
          <w:tcPr>
            <w:tcW w:w="0" w:type="auto"/>
            <w:hideMark/>
          </w:tcPr>
          <w:p w14:paraId="152A853B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Werden Benutzerkonten gemeinsam verwendet, lässt sich häufig nicht mehr nachvollziehen, wer tatsächlich auf Daten zugegriffen hat.</w:t>
            </w:r>
          </w:p>
        </w:tc>
        <w:tc>
          <w:tcPr>
            <w:tcW w:w="0" w:type="auto"/>
            <w:hideMark/>
          </w:tcPr>
          <w:p w14:paraId="1B45F1B7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 xml:space="preserve">Setzen Sie sich für die Nutzung personenbezogener Benutzerkonten ein und hinterfragen Sie </w:t>
            </w:r>
            <w:proofErr w:type="spellStart"/>
            <w:r w:rsidRPr="008E3B3E">
              <w:rPr>
                <w:rFonts w:ascii="Arial" w:hAnsi="Arial" w:cs="Arial"/>
              </w:rPr>
              <w:t>Sammelaccounts</w:t>
            </w:r>
            <w:proofErr w:type="spellEnd"/>
            <w:r w:rsidRPr="008E3B3E">
              <w:rPr>
                <w:rFonts w:ascii="Arial" w:hAnsi="Arial" w:cs="Arial"/>
              </w:rPr>
              <w:t xml:space="preserve"> kritisch.</w:t>
            </w:r>
          </w:p>
        </w:tc>
      </w:tr>
      <w:tr w:rsidR="0013437A" w:rsidRPr="008E3B3E" w14:paraId="5823B57C" w14:textId="77777777" w:rsidTr="005119D8">
        <w:tc>
          <w:tcPr>
            <w:tcW w:w="0" w:type="auto"/>
            <w:hideMark/>
          </w:tcPr>
          <w:p w14:paraId="4CEA99FF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Löschkonzepte existieren nur auf dem Papier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hideMark/>
          </w:tcPr>
          <w:p w14:paraId="5F22BA28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Häufig sind zwar Löschfristen definiert, technisch oder organisatorisch werden diese jedoch nicht zuverlässig umgesetzt.</w:t>
            </w:r>
          </w:p>
        </w:tc>
        <w:tc>
          <w:tcPr>
            <w:tcW w:w="0" w:type="auto"/>
            <w:hideMark/>
          </w:tcPr>
          <w:p w14:paraId="524C674C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Lassen Sie sich die praktische Umsetzung von Löschprozessen regelmäßig nachweisen.</w:t>
            </w:r>
          </w:p>
        </w:tc>
      </w:tr>
      <w:tr w:rsidR="0013437A" w:rsidRPr="008E3B3E" w14:paraId="7F6C5BA8" w14:textId="77777777" w:rsidTr="005119D8">
        <w:tc>
          <w:tcPr>
            <w:tcW w:w="0" w:type="auto"/>
            <w:hideMark/>
          </w:tcPr>
          <w:p w14:paraId="6CF63EF2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Homeoffice-Regeln werden im Alltag umgangen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hideMark/>
          </w:tcPr>
          <w:p w14:paraId="3DD9AF25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Beschäftigte nutzen private Geräte, unsichere Netzwerke oder speichern Daten lokal ab, um Arbeitsabläufe zu vereinfachen.</w:t>
            </w:r>
          </w:p>
        </w:tc>
        <w:tc>
          <w:tcPr>
            <w:tcW w:w="0" w:type="auto"/>
            <w:hideMark/>
          </w:tcPr>
          <w:p w14:paraId="6320E133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 xml:space="preserve">Überprüfen Sie, ob die Vorgaben für </w:t>
            </w:r>
            <w:r>
              <w:rPr>
                <w:rFonts w:ascii="Arial" w:hAnsi="Arial" w:cs="Arial"/>
              </w:rPr>
              <w:t>Homeoffice</w:t>
            </w:r>
            <w:r w:rsidRPr="008E3B3E">
              <w:rPr>
                <w:rFonts w:ascii="Arial" w:hAnsi="Arial" w:cs="Arial"/>
              </w:rPr>
              <w:t xml:space="preserve"> tatsächlich eingehalten werden</w:t>
            </w:r>
            <w:r>
              <w:rPr>
                <w:rFonts w:ascii="Arial" w:hAnsi="Arial" w:cs="Arial"/>
              </w:rPr>
              <w:t>,</w:t>
            </w:r>
            <w:r w:rsidRPr="008E3B3E">
              <w:rPr>
                <w:rFonts w:ascii="Arial" w:hAnsi="Arial" w:cs="Arial"/>
              </w:rPr>
              <w:t xml:space="preserve"> und sensibilisieren Sie die Beschäftigten regelmäßig.</w:t>
            </w:r>
          </w:p>
        </w:tc>
      </w:tr>
      <w:tr w:rsidR="0013437A" w:rsidRPr="008E3B3E" w14:paraId="35677A3D" w14:textId="77777777" w:rsidTr="005119D8">
        <w:tc>
          <w:tcPr>
            <w:tcW w:w="0" w:type="auto"/>
            <w:hideMark/>
          </w:tcPr>
          <w:p w14:paraId="7B053F14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Schatten-IT bleibt lange unbemerkt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hideMark/>
          </w:tcPr>
          <w:p w14:paraId="1351D6A2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Private Cloudspeicher, Messenger oder externe Tools werden häufig genutzt, ohne dass Datenschutz oder IT hiervon wissen.</w:t>
            </w:r>
          </w:p>
        </w:tc>
        <w:tc>
          <w:tcPr>
            <w:tcW w:w="0" w:type="auto"/>
            <w:hideMark/>
          </w:tcPr>
          <w:p w14:paraId="45A3BBC6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Fragen Sie regelmäßig nach neu eingesetzten Tools und stimmen Sie sich eng mit der IT-Abteilung ab.</w:t>
            </w:r>
          </w:p>
        </w:tc>
      </w:tr>
      <w:tr w:rsidR="0013437A" w:rsidRPr="008E3B3E" w14:paraId="30C35078" w14:textId="77777777" w:rsidTr="005119D8">
        <w:tc>
          <w:tcPr>
            <w:tcW w:w="0" w:type="auto"/>
            <w:hideMark/>
          </w:tcPr>
          <w:p w14:paraId="5DC951CC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KI-Systeme werden spontan genutzt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hideMark/>
          </w:tcPr>
          <w:p w14:paraId="0F53DE92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Inhalte werden schnell in KI-Tools kopiert, ohne dass klar ist, welche Daten dort verarbeitet oder gespeichert werden.</w:t>
            </w:r>
          </w:p>
        </w:tc>
        <w:tc>
          <w:tcPr>
            <w:tcW w:w="0" w:type="auto"/>
            <w:hideMark/>
          </w:tcPr>
          <w:p w14:paraId="1F8E4A41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Prüfen Sie den Einsatz von KI-Anwendungen und etablieren Sie klare Nutzungsregeln.</w:t>
            </w:r>
          </w:p>
        </w:tc>
      </w:tr>
      <w:tr w:rsidR="0013437A" w:rsidRPr="008E3B3E" w14:paraId="349BF390" w14:textId="77777777" w:rsidTr="005119D8">
        <w:tc>
          <w:tcPr>
            <w:tcW w:w="0" w:type="auto"/>
            <w:hideMark/>
          </w:tcPr>
          <w:p w14:paraId="4FF2CF8E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Datenschutzvorfälle werden zu spät gemeldet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hideMark/>
          </w:tcPr>
          <w:p w14:paraId="31114AC3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Beschäftigte erkennen Vorfälle oft nicht oder wissen nicht, an wen sie sich wenden müssen.</w:t>
            </w:r>
          </w:p>
        </w:tc>
        <w:tc>
          <w:tcPr>
            <w:tcW w:w="0" w:type="auto"/>
            <w:hideMark/>
          </w:tcPr>
          <w:p w14:paraId="7F6DDBF3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Kontrollieren Sie, ob Meldewege bekannt sind, und führen Sie regelmäßige Sensibilisierungsmaßnahmen durch.</w:t>
            </w:r>
          </w:p>
        </w:tc>
      </w:tr>
      <w:tr w:rsidR="0013437A" w:rsidRPr="008E3B3E" w14:paraId="3E4902F7" w14:textId="77777777" w:rsidTr="005119D8">
        <w:tc>
          <w:tcPr>
            <w:tcW w:w="0" w:type="auto"/>
            <w:hideMark/>
          </w:tcPr>
          <w:p w14:paraId="5DDB9F92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Dienstleister werden nach Vertragsabschluss kaum noch geprüft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hideMark/>
          </w:tcPr>
          <w:p w14:paraId="4D859016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Veränderungen bei Unterauftragnehmern, KI-Funktionen oder Datenflüssen bleiben dadurch häufig unbemerkt.</w:t>
            </w:r>
          </w:p>
        </w:tc>
        <w:tc>
          <w:tcPr>
            <w:tcW w:w="0" w:type="auto"/>
            <w:hideMark/>
          </w:tcPr>
          <w:p w14:paraId="17F572FD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446F3F">
              <w:rPr>
                <w:rFonts w:ascii="Arial" w:hAnsi="Arial" w:cs="Arial"/>
              </w:rPr>
              <w:t>Überprüfen Sie Auftragsverarbeiter regelmäßig und fordern Sie aktuelle Informationen zu deren TOMs sowie vorhandene Zertifizierungen (z. B. TISAX oder ISO 27001) an.</w:t>
            </w:r>
          </w:p>
        </w:tc>
      </w:tr>
      <w:tr w:rsidR="0013437A" w:rsidRPr="008E3B3E" w14:paraId="3ABA88C0" w14:textId="77777777" w:rsidTr="005119D8">
        <w:tc>
          <w:tcPr>
            <w:tcW w:w="0" w:type="auto"/>
            <w:hideMark/>
          </w:tcPr>
          <w:p w14:paraId="12039A45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Administratorrechte werden zu großzügig vergeben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hideMark/>
          </w:tcPr>
          <w:p w14:paraId="2F42090E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Dauerhafte oder unnötige Adminrechte erhöhen das Risiko interner Fehlhandlungen erheblich.</w:t>
            </w:r>
          </w:p>
        </w:tc>
        <w:tc>
          <w:tcPr>
            <w:tcW w:w="0" w:type="auto"/>
            <w:hideMark/>
          </w:tcPr>
          <w:p w14:paraId="13623C93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Fragen Sie nach dem Berechtigungskonzept und prüfen Sie, ob Administratorrechte auf das notwendige Maß beschränkt sind.</w:t>
            </w:r>
          </w:p>
        </w:tc>
      </w:tr>
      <w:tr w:rsidR="0013437A" w:rsidRPr="008E3B3E" w14:paraId="2935FBB1" w14:textId="77777777" w:rsidTr="005119D8">
        <w:tc>
          <w:tcPr>
            <w:tcW w:w="0" w:type="auto"/>
            <w:hideMark/>
          </w:tcPr>
          <w:p w14:paraId="211D142E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lastRenderedPageBreak/>
              <w:t>TOM-Dokumente werden jahrelang nicht aktualisiert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hideMark/>
          </w:tcPr>
          <w:p w14:paraId="739BE7CC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>Prozesse, Software und Arbeitsweisen verändern sich deutlich schneller als bestehende Dokumentationen.</w:t>
            </w:r>
          </w:p>
        </w:tc>
        <w:tc>
          <w:tcPr>
            <w:tcW w:w="0" w:type="auto"/>
            <w:hideMark/>
          </w:tcPr>
          <w:p w14:paraId="3F187B10" w14:textId="77777777" w:rsidR="0013437A" w:rsidRPr="008E3B3E" w:rsidRDefault="0013437A" w:rsidP="005119D8">
            <w:pPr>
              <w:rPr>
                <w:rFonts w:ascii="Arial" w:hAnsi="Arial" w:cs="Arial"/>
              </w:rPr>
            </w:pPr>
            <w:r w:rsidRPr="008E3B3E">
              <w:rPr>
                <w:rFonts w:ascii="Arial" w:hAnsi="Arial" w:cs="Arial"/>
              </w:rPr>
              <w:t xml:space="preserve">Kontrollieren Sie regelmäßig, ob die TOM-Dokumentation noch den tatsächlichen Verhältnissen </w:t>
            </w:r>
            <w:r>
              <w:rPr>
                <w:rFonts w:ascii="Arial" w:hAnsi="Arial" w:cs="Arial"/>
              </w:rPr>
              <w:t xml:space="preserve">und dem Stand der Technik </w:t>
            </w:r>
            <w:r w:rsidRPr="008E3B3E">
              <w:rPr>
                <w:rFonts w:ascii="Arial" w:hAnsi="Arial" w:cs="Arial"/>
              </w:rPr>
              <w:t>entspricht.</w:t>
            </w:r>
          </w:p>
        </w:tc>
      </w:tr>
      <w:tr w:rsidR="0013437A" w:rsidRPr="000444E5" w14:paraId="40D14932" w14:textId="77777777" w:rsidTr="005119D8"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13437A" w:rsidRPr="000444E5" w14:paraId="47D331F8" w14:textId="77777777" w:rsidTr="005119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0577D7" w14:textId="77777777" w:rsidR="0013437A" w:rsidRPr="000444E5" w:rsidRDefault="0013437A" w:rsidP="005119D8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0444E5">
                    <w:rPr>
                      <w:rFonts w:ascii="Arial" w:hAnsi="Arial" w:cs="Arial"/>
                    </w:rPr>
                    <w:t>Offboarding</w:t>
                  </w:r>
                  <w:proofErr w:type="spellEnd"/>
                  <w:r w:rsidRPr="000444E5">
                    <w:rPr>
                      <w:rFonts w:ascii="Arial" w:hAnsi="Arial" w:cs="Arial"/>
                    </w:rPr>
                    <w:t>-Prozesse werden nicht konsequent umgesetzt.</w:t>
                  </w:r>
                </w:p>
              </w:tc>
            </w:tr>
          </w:tbl>
          <w:p w14:paraId="0C30E026" w14:textId="77777777" w:rsidR="0013437A" w:rsidRPr="000444E5" w:rsidRDefault="0013437A" w:rsidP="005119D8">
            <w:pPr>
              <w:spacing w:after="160" w:line="278" w:lineRule="auto"/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3437A" w:rsidRPr="000444E5" w14:paraId="71900354" w14:textId="77777777" w:rsidTr="005119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A13B83E" w14:textId="77777777" w:rsidR="0013437A" w:rsidRPr="000444E5" w:rsidRDefault="0013437A" w:rsidP="005119D8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CDCA16E" w14:textId="77777777" w:rsidR="0013437A" w:rsidRPr="000444E5" w:rsidRDefault="0013437A" w:rsidP="005119D8">
            <w:pPr>
              <w:spacing w:after="160" w:line="278" w:lineRule="auto"/>
              <w:rPr>
                <w:rFonts w:ascii="Arial" w:hAnsi="Arial" w:cs="Arial"/>
                <w:vanish/>
              </w:rPr>
            </w:pPr>
          </w:p>
          <w:p w14:paraId="7729D2CC" w14:textId="77777777" w:rsidR="0013437A" w:rsidRPr="000444E5" w:rsidRDefault="0013437A" w:rsidP="005119D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A88D426" w14:textId="77777777" w:rsidR="0013437A" w:rsidRPr="000444E5" w:rsidRDefault="0013437A" w:rsidP="005119D8">
            <w:pPr>
              <w:rPr>
                <w:rFonts w:ascii="Arial" w:hAnsi="Arial" w:cs="Arial"/>
              </w:rPr>
            </w:pPr>
            <w:r w:rsidRPr="000444E5">
              <w:rPr>
                <w:rFonts w:ascii="Arial" w:hAnsi="Arial" w:cs="Arial"/>
              </w:rPr>
              <w:t>Beim Ausscheiden von Beschäftigten bleiben Zugänge und Berechtigungen teilweise länger aktiv als erforderlich. Dadurch entstehen vermeidbare Sicherheitsrisiken.</w:t>
            </w:r>
          </w:p>
        </w:tc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81"/>
            </w:tblGrid>
            <w:tr w:rsidR="0013437A" w:rsidRPr="000444E5" w14:paraId="31AB4159" w14:textId="77777777" w:rsidTr="005119D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3F68FC" w14:textId="77777777" w:rsidR="0013437A" w:rsidRPr="000444E5" w:rsidRDefault="0013437A" w:rsidP="005119D8">
                  <w:pPr>
                    <w:rPr>
                      <w:rFonts w:ascii="Arial" w:hAnsi="Arial" w:cs="Arial"/>
                    </w:rPr>
                  </w:pPr>
                  <w:r w:rsidRPr="000444E5">
                    <w:rPr>
                      <w:rFonts w:ascii="Arial" w:hAnsi="Arial" w:cs="Arial"/>
                    </w:rPr>
                    <w:t>Prüfen Sie stichprobenartig, ob Zugänge nach dem Ausscheiden tatsächlich deaktiviert und Berechtigungen vollständig entzogen werden.</w:t>
                  </w:r>
                </w:p>
              </w:tc>
            </w:tr>
          </w:tbl>
          <w:p w14:paraId="11F6B6D8" w14:textId="77777777" w:rsidR="0013437A" w:rsidRPr="000444E5" w:rsidRDefault="0013437A" w:rsidP="005119D8">
            <w:pPr>
              <w:rPr>
                <w:rFonts w:ascii="Arial" w:hAnsi="Arial" w:cs="Arial"/>
              </w:rPr>
            </w:pPr>
          </w:p>
        </w:tc>
      </w:tr>
      <w:tr w:rsidR="0013437A" w:rsidRPr="000444E5" w14:paraId="55552383" w14:textId="77777777" w:rsidTr="005119D8">
        <w:tc>
          <w:tcPr>
            <w:tcW w:w="0" w:type="auto"/>
          </w:tcPr>
          <w:p w14:paraId="37F1DD01" w14:textId="77777777" w:rsidR="0013437A" w:rsidRPr="000444E5" w:rsidRDefault="0013437A" w:rsidP="005119D8">
            <w:pPr>
              <w:rPr>
                <w:rFonts w:ascii="Arial" w:hAnsi="Arial" w:cs="Arial"/>
              </w:rPr>
            </w:pPr>
            <w:r w:rsidRPr="000444E5">
              <w:rPr>
                <w:rFonts w:ascii="Arial" w:hAnsi="Arial" w:cs="Arial"/>
              </w:rPr>
              <w:t>Sicherheitsupdates werden zu spät eingespielt.</w:t>
            </w:r>
          </w:p>
        </w:tc>
        <w:tc>
          <w:tcPr>
            <w:tcW w:w="0" w:type="auto"/>
          </w:tcPr>
          <w:p w14:paraId="54B84109" w14:textId="77777777" w:rsidR="0013437A" w:rsidRPr="000444E5" w:rsidRDefault="0013437A" w:rsidP="005119D8">
            <w:pPr>
              <w:rPr>
                <w:rFonts w:ascii="Arial" w:hAnsi="Arial" w:cs="Arial"/>
              </w:rPr>
            </w:pPr>
            <w:r w:rsidRPr="000444E5">
              <w:rPr>
                <w:rFonts w:ascii="Arial" w:hAnsi="Arial" w:cs="Arial"/>
              </w:rPr>
              <w:t>Veraltete oder ungepatchte Systeme zählen zu den häufigsten Einfallstoren für Cyberangriffe. Sicherheitslücken sind Angreifern oft bereits bekannt.</w:t>
            </w:r>
          </w:p>
        </w:tc>
        <w:tc>
          <w:tcPr>
            <w:tcW w:w="0" w:type="auto"/>
          </w:tcPr>
          <w:p w14:paraId="3BA3CFA9" w14:textId="77777777" w:rsidR="0013437A" w:rsidRPr="000444E5" w:rsidRDefault="0013437A" w:rsidP="005119D8">
            <w:pPr>
              <w:rPr>
                <w:rFonts w:ascii="Arial" w:hAnsi="Arial" w:cs="Arial"/>
              </w:rPr>
            </w:pPr>
            <w:r w:rsidRPr="000444E5">
              <w:rPr>
                <w:rFonts w:ascii="Arial" w:hAnsi="Arial" w:cs="Arial"/>
              </w:rPr>
              <w:t>Lassen Sie sich Patch- und Updateprozesse erläutern und überprüfen Sie regelmäßig, ob Sicherheitsupdates zeitnah umgesetzt werden.</w:t>
            </w:r>
          </w:p>
          <w:p w14:paraId="1662549F" w14:textId="77777777" w:rsidR="0013437A" w:rsidRPr="000444E5" w:rsidRDefault="0013437A" w:rsidP="005119D8">
            <w:pPr>
              <w:rPr>
                <w:rFonts w:ascii="Arial" w:hAnsi="Arial" w:cs="Arial"/>
              </w:rPr>
            </w:pPr>
          </w:p>
        </w:tc>
      </w:tr>
      <w:tr w:rsidR="0013437A" w:rsidRPr="008E3B3E" w14:paraId="133AD62B" w14:textId="77777777" w:rsidTr="005119D8">
        <w:tc>
          <w:tcPr>
            <w:tcW w:w="0" w:type="auto"/>
          </w:tcPr>
          <w:p w14:paraId="3E404AEE" w14:textId="77777777" w:rsidR="0013437A" w:rsidRPr="000444E5" w:rsidRDefault="0013437A" w:rsidP="005119D8">
            <w:pPr>
              <w:rPr>
                <w:rFonts w:ascii="Arial" w:hAnsi="Arial" w:cs="Arial"/>
              </w:rPr>
            </w:pPr>
            <w:r w:rsidRPr="000444E5">
              <w:rPr>
                <w:rFonts w:ascii="Arial" w:hAnsi="Arial" w:cs="Arial"/>
              </w:rPr>
              <w:t>Neue Software wird eingeführt, ohne die TOMs anzupassen.</w:t>
            </w:r>
          </w:p>
          <w:p w14:paraId="43876D58" w14:textId="77777777" w:rsidR="0013437A" w:rsidRPr="000444E5" w:rsidRDefault="0013437A" w:rsidP="005119D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D7A9D7D" w14:textId="77777777" w:rsidR="0013437A" w:rsidRPr="000444E5" w:rsidRDefault="0013437A" w:rsidP="005119D8">
            <w:pPr>
              <w:rPr>
                <w:rFonts w:ascii="Arial" w:hAnsi="Arial" w:cs="Arial"/>
              </w:rPr>
            </w:pPr>
            <w:r w:rsidRPr="000444E5">
              <w:rPr>
                <w:rFonts w:ascii="Arial" w:hAnsi="Arial" w:cs="Arial"/>
              </w:rPr>
              <w:t>Prozesse, Datenflüsse und Risiken verändern sich häufig durch neue Anwendungen oder Funktionen. Die TOM-Dokumentation bildet diese Änderungen jedoch oft nicht mehr ab.</w:t>
            </w:r>
          </w:p>
        </w:tc>
        <w:tc>
          <w:tcPr>
            <w:tcW w:w="0" w:type="auto"/>
          </w:tcPr>
          <w:p w14:paraId="23F89A0E" w14:textId="77777777" w:rsidR="0013437A" w:rsidRPr="00D10D9B" w:rsidRDefault="0013437A" w:rsidP="005119D8">
            <w:pPr>
              <w:rPr>
                <w:rFonts w:ascii="Arial" w:hAnsi="Arial" w:cs="Arial"/>
              </w:rPr>
            </w:pPr>
            <w:r w:rsidRPr="000444E5">
              <w:rPr>
                <w:rFonts w:ascii="Arial" w:hAnsi="Arial" w:cs="Arial"/>
              </w:rPr>
              <w:t>Kontrollieren Sie, ob bei technischen oder organisatorischen Änderungen auch die TOMs und die übrige Datenschutzdokumentation aktualisiert werden.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3437A" w:rsidRPr="00D10D9B" w14:paraId="7BB8C77E" w14:textId="77777777" w:rsidTr="005119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6E33F" w14:textId="77777777" w:rsidR="0013437A" w:rsidRPr="00D10D9B" w:rsidRDefault="0013437A" w:rsidP="005119D8"/>
        </w:tc>
      </w:tr>
      <w:tr w:rsidR="0013437A" w:rsidRPr="00D10D9B" w14:paraId="7A6753CA" w14:textId="77777777" w:rsidTr="005119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ED392" w14:textId="77777777" w:rsidR="0013437A" w:rsidRPr="00D10D9B" w:rsidRDefault="0013437A" w:rsidP="005119D8"/>
        </w:tc>
      </w:tr>
    </w:tbl>
    <w:p w14:paraId="6FCD7056" w14:textId="77777777" w:rsidR="00001074" w:rsidRPr="00B47C8D" w:rsidRDefault="00001074" w:rsidP="0013437A">
      <w:pPr>
        <w:pStyle w:val="KeinLeerraum"/>
      </w:pPr>
    </w:p>
    <w:sectPr w:rsidR="00001074" w:rsidRPr="00B47C8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AD481" w14:textId="77777777" w:rsidR="00BF1BB2" w:rsidRDefault="00BF1BB2" w:rsidP="007F6464">
      <w:pPr>
        <w:spacing w:after="0" w:line="240" w:lineRule="auto"/>
      </w:pPr>
      <w:r>
        <w:separator/>
      </w:r>
    </w:p>
  </w:endnote>
  <w:endnote w:type="continuationSeparator" w:id="0">
    <w:p w14:paraId="62290DE4" w14:textId="77777777" w:rsidR="00BF1BB2" w:rsidRDefault="00BF1BB2" w:rsidP="007F6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10BFC" w14:textId="77777777" w:rsidR="007F6464" w:rsidRDefault="007F6464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30668C" wp14:editId="77C1CBC4">
              <wp:simplePos x="0" y="0"/>
              <wp:positionH relativeFrom="column">
                <wp:posOffset>-594995</wp:posOffset>
              </wp:positionH>
              <wp:positionV relativeFrom="paragraph">
                <wp:posOffset>163830</wp:posOffset>
              </wp:positionV>
              <wp:extent cx="1162050" cy="276225"/>
              <wp:effectExtent l="0" t="0" r="0" b="9525"/>
              <wp:wrapSquare wrapText="bothSides"/>
              <wp:docPr id="1376172449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81D78C" w14:textId="77777777" w:rsidR="007F6464" w:rsidRPr="007F6464" w:rsidRDefault="007F6464">
                          <w:pPr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</w:pPr>
                          <w:r w:rsidRPr="007F6464"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 xml:space="preserve">© </w:t>
                          </w:r>
                          <w:proofErr w:type="spellStart"/>
                          <w:r w:rsidRPr="007F6464"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>PrivacyXpert</w:t>
                          </w:r>
                          <w:r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>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0668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46.85pt;margin-top:12.9pt;width:91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" fillcolor="white [3201]" stroked="f" strokeweight=".5pt">
              <v:textbox>
                <w:txbxContent>
                  <w:p w14:paraId="7081D78C" w14:textId="77777777" w:rsidR="007F6464" w:rsidRPr="007F6464" w:rsidRDefault="007F6464">
                    <w:pPr>
                      <w:rPr>
                        <w:color w:val="3A3A3A" w:themeColor="background2" w:themeShade="40"/>
                        <w:sz w:val="22"/>
                        <w:szCs w:val="22"/>
                      </w:rPr>
                    </w:pPr>
                    <w:r w:rsidRPr="007F6464">
                      <w:rPr>
                        <w:color w:val="3A3A3A" w:themeColor="background2" w:themeShade="40"/>
                        <w:sz w:val="22"/>
                        <w:szCs w:val="22"/>
                      </w:rPr>
                      <w:t xml:space="preserve">© </w:t>
                    </w:r>
                    <w:proofErr w:type="spellStart"/>
                    <w:r w:rsidRPr="007F6464">
                      <w:rPr>
                        <w:color w:val="3A3A3A" w:themeColor="background2" w:themeShade="40"/>
                        <w:sz w:val="22"/>
                        <w:szCs w:val="22"/>
                      </w:rPr>
                      <w:t>PrivacyXpert</w:t>
                    </w:r>
                    <w:r>
                      <w:rPr>
                        <w:color w:val="3A3A3A" w:themeColor="background2" w:themeShade="40"/>
                        <w:sz w:val="22"/>
                        <w:szCs w:val="22"/>
                      </w:rPr>
                      <w:t>s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0CA81D" wp14:editId="0DE6D8DA">
              <wp:simplePos x="0" y="0"/>
              <wp:positionH relativeFrom="page">
                <wp:align>left</wp:align>
              </wp:positionH>
              <wp:positionV relativeFrom="paragraph">
                <wp:posOffset>182880</wp:posOffset>
              </wp:positionV>
              <wp:extent cx="7562850" cy="438150"/>
              <wp:effectExtent l="0" t="0" r="0" b="0"/>
              <wp:wrapNone/>
              <wp:docPr id="650834051" name="Rechtwinkliges Drei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562850" cy="438150"/>
                      </a:xfrm>
                      <a:prstGeom prst="rtTriangle">
                        <a:avLst/>
                      </a:prstGeom>
                      <a:solidFill>
                        <a:srgbClr val="A9D6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588551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1" o:spid="_x0000_s1026" type="#_x0000_t6" style="position:absolute;margin-left:0;margin-top:14.4pt;width:595.5pt;height:34.5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" fillcolor="#a9d65e" stroked="f" strokeweight="1.5pt"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C3ED2" w14:textId="77777777" w:rsidR="00BF1BB2" w:rsidRDefault="00BF1BB2" w:rsidP="007F6464">
      <w:pPr>
        <w:spacing w:after="0" w:line="240" w:lineRule="auto"/>
      </w:pPr>
      <w:r>
        <w:separator/>
      </w:r>
    </w:p>
  </w:footnote>
  <w:footnote w:type="continuationSeparator" w:id="0">
    <w:p w14:paraId="5746D502" w14:textId="77777777" w:rsidR="00BF1BB2" w:rsidRDefault="00BF1BB2" w:rsidP="007F6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095BD" w14:textId="77777777" w:rsidR="007F6464" w:rsidRDefault="007F6464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61F71E2" wp14:editId="45115837">
          <wp:simplePos x="0" y="0"/>
          <wp:positionH relativeFrom="column">
            <wp:posOffset>4358005</wp:posOffset>
          </wp:positionH>
          <wp:positionV relativeFrom="paragraph">
            <wp:posOffset>-240030</wp:posOffset>
          </wp:positionV>
          <wp:extent cx="2098675" cy="252095"/>
          <wp:effectExtent l="0" t="0" r="0" b="0"/>
          <wp:wrapSquare wrapText="bothSides"/>
          <wp:docPr id="4878312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25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219432" wp14:editId="6C0A26E6">
              <wp:simplePos x="0" y="0"/>
              <wp:positionH relativeFrom="page">
                <wp:align>left</wp:align>
              </wp:positionH>
              <wp:positionV relativeFrom="paragraph">
                <wp:posOffset>-449580</wp:posOffset>
              </wp:positionV>
              <wp:extent cx="7591425" cy="438150"/>
              <wp:effectExtent l="0" t="0" r="9525" b="0"/>
              <wp:wrapNone/>
              <wp:docPr id="1734314516" name="Rechtwinkliges Drei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591425" cy="438150"/>
                      </a:xfrm>
                      <a:prstGeom prst="rtTriangle">
                        <a:avLst/>
                      </a:prstGeom>
                      <a:solidFill>
                        <a:srgbClr val="A9D6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AF6859E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1" o:spid="_x0000_s1026" type="#_x0000_t6" style="position:absolute;margin-left:0;margin-top:-35.4pt;width:597.75pt;height:34.5pt;flip:y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" fillcolor="#a9d65e" stroked="f" strokeweight="1.5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501B3"/>
    <w:multiLevelType w:val="hybridMultilevel"/>
    <w:tmpl w:val="CF78C3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575E19"/>
    <w:multiLevelType w:val="hybridMultilevel"/>
    <w:tmpl w:val="556ED6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517E08"/>
    <w:multiLevelType w:val="hybridMultilevel"/>
    <w:tmpl w:val="85545B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4517B5"/>
    <w:multiLevelType w:val="hybridMultilevel"/>
    <w:tmpl w:val="6D72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E2788F"/>
    <w:multiLevelType w:val="hybridMultilevel"/>
    <w:tmpl w:val="BBD425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EB"/>
    <w:rsid w:val="00001074"/>
    <w:rsid w:val="0000616E"/>
    <w:rsid w:val="000A1E17"/>
    <w:rsid w:val="000B1114"/>
    <w:rsid w:val="000C4E79"/>
    <w:rsid w:val="0013437A"/>
    <w:rsid w:val="002A00C3"/>
    <w:rsid w:val="002E4FE5"/>
    <w:rsid w:val="00571CB6"/>
    <w:rsid w:val="00587F6F"/>
    <w:rsid w:val="005B6A87"/>
    <w:rsid w:val="005E00BB"/>
    <w:rsid w:val="006373B2"/>
    <w:rsid w:val="006E24D8"/>
    <w:rsid w:val="00720E16"/>
    <w:rsid w:val="007F6464"/>
    <w:rsid w:val="00811BEB"/>
    <w:rsid w:val="00A62F9A"/>
    <w:rsid w:val="00B47C8D"/>
    <w:rsid w:val="00BE6E85"/>
    <w:rsid w:val="00BF1BB2"/>
    <w:rsid w:val="00C23E02"/>
    <w:rsid w:val="00D77451"/>
    <w:rsid w:val="00DA42B2"/>
    <w:rsid w:val="00FB1EF1"/>
    <w:rsid w:val="00FD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94C5FB"/>
  <w15:chartTrackingRefBased/>
  <w15:docId w15:val="{63A45CAA-A219-40EE-AC77-FFE9A367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F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6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6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6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6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64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64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64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64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64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64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6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64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64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64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64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646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F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4"/>
  </w:style>
  <w:style w:type="paragraph" w:styleId="Fuzeile">
    <w:name w:val="footer"/>
    <w:basedOn w:val="Standard"/>
    <w:link w:val="FuzeileZchn"/>
    <w:uiPriority w:val="99"/>
    <w:unhideWhenUsed/>
    <w:rsid w:val="007F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4"/>
  </w:style>
  <w:style w:type="table" w:styleId="Tabellenraster">
    <w:name w:val="Table Grid"/>
    <w:basedOn w:val="NormaleTabelle"/>
    <w:uiPriority w:val="39"/>
    <w:rsid w:val="00FD1A5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aliases w:val="DAT Kein Leerraum,DAT,Kein Leerraum DAT"/>
    <w:uiPriority w:val="1"/>
    <w:qFormat/>
    <w:rsid w:val="00C23E02"/>
    <w:pPr>
      <w:spacing w:after="0" w:line="240" w:lineRule="auto"/>
    </w:pPr>
    <w:rPr>
      <w:rFonts w:ascii="Arial" w:hAnsi="Arial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f\Documents\Benutzerdefinierte%20Office-Vorlagen\PXperts_header_foote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PXperts_header_footer.dotx</Template>
  <TotalTime>0</TotalTime>
  <Pages>2</Pages>
  <Words>536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MoF - Mona Fox</dc:creator>
  <cp:keywords/>
  <dc:description/>
  <cp:lastModifiedBy>Nicole</cp:lastModifiedBy>
  <cp:revision>2</cp:revision>
  <dcterms:created xsi:type="dcterms:W3CDTF">2026-07-21T10:17:00Z</dcterms:created>
  <dcterms:modified xsi:type="dcterms:W3CDTF">2026-07-21T10:17:00Z</dcterms:modified>
</cp:coreProperties>
</file>